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0027154"/>
        <w:docPartObj>
          <w:docPartGallery w:val="Cover Pages"/>
          <w:docPartUnique/>
        </w:docPartObj>
      </w:sdtPr>
      <w:sdtEndPr/>
      <w:sdtContent>
        <w:p w14:paraId="1B428671" w14:textId="4684824D" w:rsidR="00E41EE6" w:rsidRDefault="00321AB2">
          <w:r>
            <w:rPr>
              <w:rFonts w:ascii="Arial" w:hAnsi="Arial"/>
              <w:noProof/>
            </w:rPr>
            <w:drawing>
              <wp:anchor distT="0" distB="0" distL="114300" distR="114300" simplePos="0" relativeHeight="251664384" behindDoc="0" locked="0" layoutInCell="1" allowOverlap="1" wp14:anchorId="0DF8D32D" wp14:editId="149CCF1B">
                <wp:simplePos x="0" y="0"/>
                <wp:positionH relativeFrom="margin">
                  <wp:posOffset>3733165</wp:posOffset>
                </wp:positionH>
                <wp:positionV relativeFrom="paragraph">
                  <wp:posOffset>0</wp:posOffset>
                </wp:positionV>
                <wp:extent cx="2600325" cy="7810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E094CB" w14:textId="3D7952E8" w:rsidR="00E41EE6" w:rsidRDefault="00E41EE6">
          <w:r>
            <w:rPr>
              <w:noProof/>
            </w:rPr>
            <mc:AlternateContent>
              <mc:Choice Requires="wpg">
                <w:drawing>
                  <wp:anchor distT="0" distB="0" distL="114300" distR="114300" simplePos="0" relativeHeight="251659264" behindDoc="1" locked="0" layoutInCell="1" allowOverlap="1" wp14:anchorId="5A92ABC6" wp14:editId="47D4A18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2288A4F0" w14:textId="5D8F354A" w:rsidR="00E41EE6" w:rsidRDefault="00236FAE">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E41EE6">
                                        <w:rPr>
                                          <w:color w:val="FFFFFF" w:themeColor="background1"/>
                                          <w:sz w:val="72"/>
                                          <w:szCs w:val="72"/>
                                        </w:rPr>
                                        <w:t>MENU OF SPECIAL INTEREST SESSIONS AVAILABLE TO HIGHER SPECIALTY TRAINEES</w:t>
                                      </w:r>
                                    </w:sdtContent>
                                  </w:sdt>
                                </w:p>
                                <w:p w14:paraId="03E1AFD8" w14:textId="6D083DAB" w:rsidR="00E41EE6" w:rsidRDefault="00E41EE6">
                                  <w:pPr>
                                    <w:rPr>
                                      <w:color w:val="FFFFFF" w:themeColor="background1"/>
                                      <w:sz w:val="72"/>
                                      <w:szCs w:val="72"/>
                                    </w:rPr>
                                  </w:pPr>
                                </w:p>
                                <w:p w14:paraId="68F40D22" w14:textId="2977B494" w:rsidR="00E41EE6" w:rsidRPr="00321AB2" w:rsidRDefault="004722E9">
                                  <w:pPr>
                                    <w:rPr>
                                      <w:color w:val="FFFFFF" w:themeColor="background1"/>
                                      <w:sz w:val="40"/>
                                      <w:szCs w:val="40"/>
                                    </w:rPr>
                                  </w:pPr>
                                  <w:r>
                                    <w:rPr>
                                      <w:color w:val="FFFFFF" w:themeColor="background1"/>
                                      <w:sz w:val="40"/>
                                      <w:szCs w:val="40"/>
                                    </w:rPr>
                                    <w:t>August 202</w:t>
                                  </w:r>
                                  <w:r w:rsidR="002D0B9D">
                                    <w:rPr>
                                      <w:color w:val="FFFFFF" w:themeColor="background1"/>
                                      <w:sz w:val="40"/>
                                      <w:szCs w:val="40"/>
                                    </w:rPr>
                                    <w:t>3</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A92ABC6"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2288A4F0" w14:textId="5D8F354A" w:rsidR="00E41EE6" w:rsidRDefault="00236FAE">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E41EE6">
                                  <w:rPr>
                                    <w:color w:val="FFFFFF" w:themeColor="background1"/>
                                    <w:sz w:val="72"/>
                                    <w:szCs w:val="72"/>
                                  </w:rPr>
                                  <w:t>MENU OF SPECIAL INTEREST SESSIONS AVAILABLE TO HIGHER SPECIALTY TRAINEES</w:t>
                                </w:r>
                              </w:sdtContent>
                            </w:sdt>
                          </w:p>
                          <w:p w14:paraId="03E1AFD8" w14:textId="6D083DAB" w:rsidR="00E41EE6" w:rsidRDefault="00E41EE6">
                            <w:pPr>
                              <w:rPr>
                                <w:color w:val="FFFFFF" w:themeColor="background1"/>
                                <w:sz w:val="72"/>
                                <w:szCs w:val="72"/>
                              </w:rPr>
                            </w:pPr>
                          </w:p>
                          <w:p w14:paraId="68F40D22" w14:textId="2977B494" w:rsidR="00E41EE6" w:rsidRPr="00321AB2" w:rsidRDefault="004722E9">
                            <w:pPr>
                              <w:rPr>
                                <w:color w:val="FFFFFF" w:themeColor="background1"/>
                                <w:sz w:val="40"/>
                                <w:szCs w:val="40"/>
                              </w:rPr>
                            </w:pPr>
                            <w:r>
                              <w:rPr>
                                <w:color w:val="FFFFFF" w:themeColor="background1"/>
                                <w:sz w:val="40"/>
                                <w:szCs w:val="40"/>
                              </w:rPr>
                              <w:t>August 202</w:t>
                            </w:r>
                            <w:r w:rsidR="002D0B9D">
                              <w:rPr>
                                <w:color w:val="FFFFFF" w:themeColor="background1"/>
                                <w:sz w:val="40"/>
                                <w:szCs w:val="40"/>
                              </w:rPr>
                              <w:t>3</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5A9BE2BA" wp14:editId="726E5D54">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77E260A5" w14:textId="5751215F" w:rsidR="00E41EE6" w:rsidRDefault="004722E9">
                                    <w:pPr>
                                      <w:pStyle w:val="NoSpacing"/>
                                      <w:spacing w:before="40" w:after="40"/>
                                      <w:rPr>
                                        <w:caps/>
                                        <w:color w:val="5B9BD5" w:themeColor="accent5"/>
                                        <w:sz w:val="24"/>
                                        <w:szCs w:val="24"/>
                                      </w:rPr>
                                    </w:pPr>
                                    <w:r>
                                      <w:rPr>
                                        <w:caps/>
                                        <w:color w:val="5B9BD5" w:themeColor="accent5"/>
                                        <w:sz w:val="24"/>
                                        <w:szCs w:val="24"/>
                                      </w:rPr>
                                      <w:t>TRACEY CLARKE</w:t>
                                    </w:r>
                                    <w:r w:rsidR="003E66DC">
                                      <w:rPr>
                                        <w:caps/>
                                        <w:color w:val="5B9BD5" w:themeColor="accent5"/>
                                        <w:sz w:val="24"/>
                                        <w:szCs w:val="24"/>
                                      </w:rPr>
                                      <w:t xml:space="preserve"> - Medical Education Manager</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A9BE2BA" id="_x0000_t202" coordsize="21600,21600" o:spt="202" path="m,l,21600r21600,l21600,xe">
                    <v:stroke joinstyle="miter"/>
                    <v:path gradientshapeok="t" o:connecttype="rect"/>
                  </v:shapetype>
                  <v:shape id="Text Box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Cq9B82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77E260A5" w14:textId="5751215F" w:rsidR="00E41EE6" w:rsidRDefault="004722E9">
                              <w:pPr>
                                <w:pStyle w:val="NoSpacing"/>
                                <w:spacing w:before="40" w:after="40"/>
                                <w:rPr>
                                  <w:caps/>
                                  <w:color w:val="5B9BD5" w:themeColor="accent5"/>
                                  <w:sz w:val="24"/>
                                  <w:szCs w:val="24"/>
                                </w:rPr>
                              </w:pPr>
                              <w:r>
                                <w:rPr>
                                  <w:caps/>
                                  <w:color w:val="5B9BD5" w:themeColor="accent5"/>
                                  <w:sz w:val="24"/>
                                  <w:szCs w:val="24"/>
                                </w:rPr>
                                <w:t>TRACEY CLARKE</w:t>
                              </w:r>
                              <w:r w:rsidR="003E66DC">
                                <w:rPr>
                                  <w:caps/>
                                  <w:color w:val="5B9BD5" w:themeColor="accent5"/>
                                  <w:sz w:val="24"/>
                                  <w:szCs w:val="24"/>
                                </w:rPr>
                                <w:t xml:space="preserve"> - Medical Education Manager</w:t>
                              </w:r>
                            </w:p>
                          </w:sdtContent>
                        </w:sdt>
                      </w:txbxContent>
                    </v:textbox>
                    <w10:wrap type="square" anchorx="page" anchory="page"/>
                  </v:shape>
                </w:pict>
              </mc:Fallback>
            </mc:AlternateContent>
          </w:r>
          <w:r>
            <w:br w:type="page"/>
          </w:r>
        </w:p>
      </w:sdtContent>
    </w:sdt>
    <w:p w14:paraId="3608B55B" w14:textId="77777777" w:rsidR="005B7149" w:rsidRPr="0082080B" w:rsidRDefault="005B7149">
      <w:pPr>
        <w:rPr>
          <w:b/>
          <w:bCs/>
          <w:sz w:val="28"/>
          <w:szCs w:val="28"/>
        </w:rPr>
      </w:pPr>
    </w:p>
    <w:tbl>
      <w:tblPr>
        <w:tblStyle w:val="TableGrid"/>
        <w:tblW w:w="0" w:type="auto"/>
        <w:tblLook w:val="04A0" w:firstRow="1" w:lastRow="0" w:firstColumn="1" w:lastColumn="0" w:noHBand="0" w:noVBand="1"/>
      </w:tblPr>
      <w:tblGrid>
        <w:gridCol w:w="2122"/>
        <w:gridCol w:w="6894"/>
      </w:tblGrid>
      <w:tr w:rsidR="00950BB0" w:rsidRPr="00950BB0" w14:paraId="2FC4BE9E" w14:textId="77777777" w:rsidTr="00E41EE6">
        <w:tc>
          <w:tcPr>
            <w:tcW w:w="2122" w:type="dxa"/>
            <w:shd w:val="clear" w:color="auto" w:fill="D9E2F3" w:themeFill="accent1" w:themeFillTint="33"/>
          </w:tcPr>
          <w:p w14:paraId="7EFE6CD2" w14:textId="77777777" w:rsidR="00762094" w:rsidRPr="00950BB0" w:rsidRDefault="00762094" w:rsidP="00C448E7">
            <w:pPr>
              <w:rPr>
                <w:b/>
                <w:bCs/>
              </w:rPr>
            </w:pPr>
            <w:r w:rsidRPr="00950BB0">
              <w:rPr>
                <w:b/>
                <w:bCs/>
              </w:rPr>
              <w:t>Consultant</w:t>
            </w:r>
          </w:p>
          <w:p w14:paraId="01A1B698" w14:textId="77777777" w:rsidR="00762094" w:rsidRPr="00950BB0" w:rsidRDefault="00762094" w:rsidP="00C448E7">
            <w:pPr>
              <w:rPr>
                <w:b/>
                <w:bCs/>
              </w:rPr>
            </w:pPr>
          </w:p>
        </w:tc>
        <w:tc>
          <w:tcPr>
            <w:tcW w:w="6894" w:type="dxa"/>
            <w:shd w:val="clear" w:color="auto" w:fill="D9E2F3" w:themeFill="accent1" w:themeFillTint="33"/>
          </w:tcPr>
          <w:p w14:paraId="02984F82" w14:textId="05AB955E" w:rsidR="00C520D4" w:rsidRPr="00950BB0" w:rsidRDefault="002C082D" w:rsidP="00C448E7">
            <w:pPr>
              <w:rPr>
                <w:b/>
                <w:bCs/>
              </w:rPr>
            </w:pPr>
            <w:r w:rsidRPr="00950BB0">
              <w:rPr>
                <w:b/>
                <w:bCs/>
              </w:rPr>
              <w:t>Dr Shweta Mittal</w:t>
            </w:r>
            <w:r w:rsidR="00C520D4" w:rsidRPr="00950BB0">
              <w:rPr>
                <w:b/>
                <w:bCs/>
              </w:rPr>
              <w:t>, General Adult Consultant Psychiatrist/Medical Lead</w:t>
            </w:r>
          </w:p>
          <w:p w14:paraId="33E693E6" w14:textId="282EEA3F" w:rsidR="00762094" w:rsidRPr="00950BB0" w:rsidRDefault="00C520D4" w:rsidP="00C448E7">
            <w:pPr>
              <w:rPr>
                <w:b/>
                <w:bCs/>
              </w:rPr>
            </w:pPr>
            <w:r w:rsidRPr="00950BB0">
              <w:rPr>
                <w:b/>
                <w:bCs/>
              </w:rPr>
              <w:t>Bassetlaw</w:t>
            </w:r>
          </w:p>
        </w:tc>
      </w:tr>
      <w:tr w:rsidR="00950BB0" w:rsidRPr="00950BB0" w14:paraId="5DA766F1" w14:textId="77777777" w:rsidTr="00E41EE6">
        <w:tc>
          <w:tcPr>
            <w:tcW w:w="2122" w:type="dxa"/>
            <w:shd w:val="clear" w:color="auto" w:fill="D9E2F3" w:themeFill="accent1" w:themeFillTint="33"/>
          </w:tcPr>
          <w:p w14:paraId="29D16D22" w14:textId="77777777" w:rsidR="00762094" w:rsidRPr="00950BB0" w:rsidRDefault="00762094" w:rsidP="00C448E7">
            <w:pPr>
              <w:rPr>
                <w:b/>
                <w:bCs/>
              </w:rPr>
            </w:pPr>
            <w:r w:rsidRPr="00950BB0">
              <w:rPr>
                <w:b/>
                <w:bCs/>
              </w:rPr>
              <w:t>Location/Site Base</w:t>
            </w:r>
          </w:p>
          <w:p w14:paraId="6254763F" w14:textId="77777777" w:rsidR="00762094" w:rsidRPr="00950BB0" w:rsidRDefault="00762094" w:rsidP="00C448E7">
            <w:pPr>
              <w:rPr>
                <w:b/>
                <w:bCs/>
              </w:rPr>
            </w:pPr>
          </w:p>
        </w:tc>
        <w:tc>
          <w:tcPr>
            <w:tcW w:w="6894" w:type="dxa"/>
            <w:shd w:val="clear" w:color="auto" w:fill="D9E2F3" w:themeFill="accent1" w:themeFillTint="33"/>
          </w:tcPr>
          <w:p w14:paraId="5D493C9E" w14:textId="4DAE981F" w:rsidR="00762094" w:rsidRPr="00950BB0" w:rsidRDefault="00950BB0" w:rsidP="00C448E7">
            <w:pPr>
              <w:rPr>
                <w:b/>
                <w:bCs/>
              </w:rPr>
            </w:pPr>
            <w:r w:rsidRPr="00950BB0">
              <w:rPr>
                <w:b/>
                <w:bCs/>
              </w:rPr>
              <w:t>Crisis team, Queen’s building, Worksop, S80 2AH</w:t>
            </w:r>
          </w:p>
        </w:tc>
      </w:tr>
      <w:tr w:rsidR="00950BB0" w:rsidRPr="00950BB0" w14:paraId="63EC6CBD" w14:textId="77777777" w:rsidTr="00E41EE6">
        <w:tc>
          <w:tcPr>
            <w:tcW w:w="2122" w:type="dxa"/>
            <w:shd w:val="clear" w:color="auto" w:fill="D9E2F3" w:themeFill="accent1" w:themeFillTint="33"/>
          </w:tcPr>
          <w:p w14:paraId="7A251AD1" w14:textId="77777777" w:rsidR="00762094" w:rsidRPr="00950BB0" w:rsidRDefault="00762094" w:rsidP="00C448E7">
            <w:pPr>
              <w:rPr>
                <w:b/>
                <w:bCs/>
              </w:rPr>
            </w:pPr>
            <w:r w:rsidRPr="00950BB0">
              <w:rPr>
                <w:b/>
                <w:bCs/>
              </w:rPr>
              <w:t>Specialty</w:t>
            </w:r>
          </w:p>
          <w:p w14:paraId="3E26E91F" w14:textId="77777777" w:rsidR="00762094" w:rsidRPr="00950BB0" w:rsidRDefault="00762094" w:rsidP="00C448E7">
            <w:pPr>
              <w:rPr>
                <w:b/>
                <w:bCs/>
              </w:rPr>
            </w:pPr>
          </w:p>
        </w:tc>
        <w:tc>
          <w:tcPr>
            <w:tcW w:w="6894" w:type="dxa"/>
            <w:shd w:val="clear" w:color="auto" w:fill="D9E2F3" w:themeFill="accent1" w:themeFillTint="33"/>
          </w:tcPr>
          <w:p w14:paraId="75CA109E" w14:textId="53A02A30" w:rsidR="00762094" w:rsidRPr="00950BB0" w:rsidRDefault="002C082D" w:rsidP="00C448E7">
            <w:pPr>
              <w:rPr>
                <w:b/>
                <w:bCs/>
              </w:rPr>
            </w:pPr>
            <w:r w:rsidRPr="00950BB0">
              <w:rPr>
                <w:b/>
                <w:bCs/>
              </w:rPr>
              <w:t>Crisis resolution and Home Treatment Team</w:t>
            </w:r>
          </w:p>
        </w:tc>
      </w:tr>
      <w:tr w:rsidR="00950BB0" w:rsidRPr="00950BB0" w14:paraId="56995785" w14:textId="77777777" w:rsidTr="00556BA5">
        <w:tc>
          <w:tcPr>
            <w:tcW w:w="2122" w:type="dxa"/>
          </w:tcPr>
          <w:p w14:paraId="257B3A02" w14:textId="77777777" w:rsidR="0082080B" w:rsidRPr="00950BB0" w:rsidRDefault="0082080B" w:rsidP="00C448E7">
            <w:r w:rsidRPr="00950BB0">
              <w:t>Description</w:t>
            </w:r>
          </w:p>
          <w:p w14:paraId="0BBED6CA" w14:textId="77777777" w:rsidR="0082080B" w:rsidRPr="00950BB0" w:rsidRDefault="0082080B" w:rsidP="00C448E7"/>
          <w:p w14:paraId="20C16F5B" w14:textId="77777777" w:rsidR="0082080B" w:rsidRPr="00950BB0" w:rsidRDefault="0082080B" w:rsidP="00C448E7"/>
          <w:p w14:paraId="36C7E1BB" w14:textId="77777777" w:rsidR="0082080B" w:rsidRPr="00950BB0" w:rsidRDefault="0082080B" w:rsidP="00C448E7"/>
          <w:p w14:paraId="7DF92049" w14:textId="77777777" w:rsidR="0082080B" w:rsidRPr="00950BB0" w:rsidRDefault="0082080B" w:rsidP="00C448E7"/>
          <w:p w14:paraId="00148BDF" w14:textId="2D2BA22B" w:rsidR="0082080B" w:rsidRPr="00950BB0" w:rsidRDefault="0082080B" w:rsidP="00C448E7"/>
        </w:tc>
        <w:tc>
          <w:tcPr>
            <w:tcW w:w="6894" w:type="dxa"/>
          </w:tcPr>
          <w:p w14:paraId="71A15DD3" w14:textId="57983889" w:rsidR="0082080B" w:rsidRPr="00950BB0" w:rsidRDefault="002C082D" w:rsidP="00C448E7">
            <w:r w:rsidRPr="00950BB0">
              <w:t xml:space="preserve">Attending and opportunity to chair weekly </w:t>
            </w:r>
            <w:r w:rsidR="00C520D4" w:rsidRPr="00950BB0">
              <w:t xml:space="preserve">Thursday morning </w:t>
            </w:r>
            <w:r w:rsidRPr="00950BB0">
              <w:t xml:space="preserve">MDTs, assessing </w:t>
            </w:r>
            <w:r w:rsidR="00C520D4" w:rsidRPr="00950BB0">
              <w:t xml:space="preserve">and managing </w:t>
            </w:r>
            <w:r w:rsidRPr="00950BB0">
              <w:t xml:space="preserve">patients presenting in crisis, providing medical review, </w:t>
            </w:r>
            <w:proofErr w:type="gramStart"/>
            <w:r w:rsidRPr="00950BB0">
              <w:t>liaising</w:t>
            </w:r>
            <w:proofErr w:type="gramEnd"/>
            <w:r w:rsidRPr="00950BB0">
              <w:t xml:space="preserve"> and signposting to drug and alcohol services, psychotherapy, local mental health team. Opportunities to carry out case-based discussions and other assessments</w:t>
            </w:r>
            <w:r w:rsidR="00C520D4" w:rsidRPr="00950BB0">
              <w:t xml:space="preserve"> required for ARCP</w:t>
            </w:r>
            <w:r w:rsidRPr="00950BB0">
              <w:t>.</w:t>
            </w:r>
            <w:r w:rsidR="002B32F4" w:rsidRPr="00950BB0">
              <w:t xml:space="preserve"> Opportunities to do audit project.</w:t>
            </w:r>
          </w:p>
        </w:tc>
      </w:tr>
      <w:tr w:rsidR="00950BB0" w:rsidRPr="00950BB0" w14:paraId="24F827C2" w14:textId="77777777" w:rsidTr="00EC5AC4">
        <w:tc>
          <w:tcPr>
            <w:tcW w:w="2122" w:type="dxa"/>
          </w:tcPr>
          <w:p w14:paraId="372A8A24" w14:textId="77777777" w:rsidR="0082080B" w:rsidRPr="00950BB0" w:rsidRDefault="0082080B" w:rsidP="00C448E7">
            <w:r w:rsidRPr="00950BB0">
              <w:t>Learning Outcomes</w:t>
            </w:r>
          </w:p>
          <w:p w14:paraId="557ABB76" w14:textId="77777777" w:rsidR="0082080B" w:rsidRPr="00950BB0" w:rsidRDefault="0082080B" w:rsidP="00C448E7"/>
          <w:p w14:paraId="3FF17D5A" w14:textId="77777777" w:rsidR="0082080B" w:rsidRPr="00950BB0" w:rsidRDefault="0082080B" w:rsidP="00C448E7"/>
          <w:p w14:paraId="1CB403F2" w14:textId="77777777" w:rsidR="0082080B" w:rsidRPr="00950BB0" w:rsidRDefault="0082080B" w:rsidP="00C448E7"/>
          <w:p w14:paraId="53BF6A7F" w14:textId="2E62BB31" w:rsidR="0082080B" w:rsidRPr="00950BB0" w:rsidRDefault="0082080B" w:rsidP="00C448E7"/>
        </w:tc>
        <w:tc>
          <w:tcPr>
            <w:tcW w:w="6894" w:type="dxa"/>
          </w:tcPr>
          <w:p w14:paraId="15C49796" w14:textId="5EEFF31A" w:rsidR="0082080B" w:rsidRPr="00950BB0" w:rsidRDefault="002C082D" w:rsidP="00C448E7">
            <w:r w:rsidRPr="00950BB0">
              <w:t>-To gain experience in the assessment and treatment of patients presenting in crisis.</w:t>
            </w:r>
          </w:p>
          <w:p w14:paraId="57F9F94C" w14:textId="3D000FC6" w:rsidR="002C082D" w:rsidRPr="00950BB0" w:rsidRDefault="002C082D" w:rsidP="00C448E7">
            <w:r w:rsidRPr="00950BB0">
              <w:t xml:space="preserve">-Understanding and managing risks. </w:t>
            </w:r>
          </w:p>
          <w:p w14:paraId="4669E1FE" w14:textId="33965DAF" w:rsidR="00C520D4" w:rsidRPr="00950BB0" w:rsidRDefault="00C520D4" w:rsidP="00C448E7">
            <w:r w:rsidRPr="00950BB0">
              <w:t xml:space="preserve">-Enhance </w:t>
            </w:r>
            <w:r w:rsidR="002B32F4" w:rsidRPr="00950BB0">
              <w:t xml:space="preserve">psychotropic </w:t>
            </w:r>
            <w:r w:rsidRPr="00950BB0">
              <w:t>prescribing knowledge and skills.</w:t>
            </w:r>
          </w:p>
          <w:p w14:paraId="1390D9CE" w14:textId="7E629EBC" w:rsidR="002C082D" w:rsidRPr="00950BB0" w:rsidRDefault="002C082D" w:rsidP="00C448E7">
            <w:r w:rsidRPr="00950BB0">
              <w:t>-</w:t>
            </w:r>
            <w:r w:rsidR="002B32F4" w:rsidRPr="00950BB0">
              <w:t>Build skills in multi-professional and multi-agency working</w:t>
            </w:r>
          </w:p>
          <w:p w14:paraId="5BD12584" w14:textId="57AC1E77" w:rsidR="002C082D" w:rsidRPr="00950BB0" w:rsidRDefault="002C082D" w:rsidP="00C448E7">
            <w:r w:rsidRPr="00950BB0">
              <w:t>-Gate keeping skills including developing competence in the use of the Mental Health Act</w:t>
            </w:r>
            <w:r w:rsidR="00C520D4" w:rsidRPr="00950BB0">
              <w:t>.</w:t>
            </w:r>
          </w:p>
          <w:p w14:paraId="6B719285" w14:textId="0119B166" w:rsidR="002C082D" w:rsidRPr="00950BB0" w:rsidRDefault="002C082D" w:rsidP="00C448E7">
            <w:r w:rsidRPr="00950BB0">
              <w:t>-Develop leadership skills</w:t>
            </w:r>
            <w:r w:rsidR="00C520D4" w:rsidRPr="00950BB0">
              <w:t xml:space="preserve"> including decision making in triaging patients.</w:t>
            </w:r>
          </w:p>
          <w:p w14:paraId="0B60443C" w14:textId="736E9B27" w:rsidR="00C520D4" w:rsidRPr="00950BB0" w:rsidRDefault="00C520D4" w:rsidP="00C448E7">
            <w:r w:rsidRPr="00950BB0">
              <w:t>- Understanding the importance of psychological treatments and social prescribing in psychiatry.</w:t>
            </w:r>
          </w:p>
          <w:p w14:paraId="430EAC63" w14:textId="1A23D365" w:rsidR="002C082D" w:rsidRPr="00950BB0" w:rsidRDefault="002C082D" w:rsidP="00C448E7"/>
        </w:tc>
      </w:tr>
      <w:tr w:rsidR="0082080B" w:rsidRPr="00950BB0" w14:paraId="5F4C3E19" w14:textId="77777777" w:rsidTr="00CF5510">
        <w:tc>
          <w:tcPr>
            <w:tcW w:w="2122" w:type="dxa"/>
          </w:tcPr>
          <w:p w14:paraId="6E5ED583" w14:textId="4BC6C8DF" w:rsidR="0082080B" w:rsidRPr="00950BB0" w:rsidRDefault="0082080B" w:rsidP="00C448E7">
            <w:r w:rsidRPr="00950BB0">
              <w:t>Expectations</w:t>
            </w:r>
          </w:p>
          <w:p w14:paraId="6462BA56" w14:textId="77777777" w:rsidR="0082080B" w:rsidRPr="00950BB0" w:rsidRDefault="0082080B" w:rsidP="00C448E7"/>
          <w:p w14:paraId="435E66FF" w14:textId="77777777" w:rsidR="0082080B" w:rsidRPr="00950BB0" w:rsidRDefault="0082080B" w:rsidP="00C448E7"/>
          <w:p w14:paraId="5F1A167D" w14:textId="3A93638A" w:rsidR="0082080B" w:rsidRPr="00950BB0" w:rsidRDefault="0082080B" w:rsidP="00C448E7"/>
        </w:tc>
        <w:tc>
          <w:tcPr>
            <w:tcW w:w="6894" w:type="dxa"/>
          </w:tcPr>
          <w:p w14:paraId="25B9ADC6" w14:textId="14BE37C5" w:rsidR="0082080B" w:rsidRPr="00950BB0" w:rsidRDefault="00C520D4" w:rsidP="00C448E7">
            <w:r w:rsidRPr="00950BB0">
              <w:t xml:space="preserve">There is flexibility in terms of number of </w:t>
            </w:r>
            <w:r w:rsidR="002B32F4" w:rsidRPr="00950BB0">
              <w:t xml:space="preserve">weekly </w:t>
            </w:r>
            <w:r w:rsidRPr="00950BB0">
              <w:t>sessions, different days of the week and duration of special interest.</w:t>
            </w:r>
          </w:p>
        </w:tc>
      </w:tr>
    </w:tbl>
    <w:p w14:paraId="0AF735A1" w14:textId="5D18760F" w:rsidR="005B7149" w:rsidRPr="00950BB0" w:rsidRDefault="005B7149" w:rsidP="00762094"/>
    <w:p w14:paraId="0E75FF3C" w14:textId="77777777" w:rsidR="005B7149" w:rsidRPr="00950BB0" w:rsidRDefault="005B7149">
      <w:r w:rsidRPr="00950BB0">
        <w:br w:type="page"/>
      </w:r>
    </w:p>
    <w:p w14:paraId="6EB7A07B" w14:textId="77777777" w:rsidR="005B7149" w:rsidRPr="002D0B9D" w:rsidRDefault="005B7149" w:rsidP="00762094">
      <w:pPr>
        <w:rPr>
          <w:color w:val="FF0000"/>
        </w:rPr>
      </w:pPr>
    </w:p>
    <w:tbl>
      <w:tblPr>
        <w:tblStyle w:val="TableGrid"/>
        <w:tblW w:w="0" w:type="auto"/>
        <w:tblLook w:val="04A0" w:firstRow="1" w:lastRow="0" w:firstColumn="1" w:lastColumn="0" w:noHBand="0" w:noVBand="1"/>
      </w:tblPr>
      <w:tblGrid>
        <w:gridCol w:w="2122"/>
        <w:gridCol w:w="6894"/>
      </w:tblGrid>
      <w:tr w:rsidR="00E63B72" w:rsidRPr="002D0B9D" w14:paraId="75FA0C6D" w14:textId="77777777" w:rsidTr="00975B37">
        <w:tc>
          <w:tcPr>
            <w:tcW w:w="2122" w:type="dxa"/>
            <w:shd w:val="clear" w:color="auto" w:fill="D9E2F3" w:themeFill="accent1" w:themeFillTint="33"/>
          </w:tcPr>
          <w:p w14:paraId="510D11ED" w14:textId="77777777" w:rsidR="00E63B72" w:rsidRPr="002D0B9D" w:rsidRDefault="00E63B72" w:rsidP="00975B37">
            <w:pPr>
              <w:rPr>
                <w:b/>
                <w:bCs/>
              </w:rPr>
            </w:pPr>
            <w:r w:rsidRPr="002D0B9D">
              <w:rPr>
                <w:b/>
                <w:bCs/>
              </w:rPr>
              <w:t>Consultant</w:t>
            </w:r>
          </w:p>
          <w:p w14:paraId="7D75835E" w14:textId="77777777" w:rsidR="00E63B72" w:rsidRPr="002D0B9D" w:rsidRDefault="00E63B72" w:rsidP="00975B37">
            <w:pPr>
              <w:rPr>
                <w:b/>
                <w:bCs/>
              </w:rPr>
            </w:pPr>
          </w:p>
        </w:tc>
        <w:tc>
          <w:tcPr>
            <w:tcW w:w="6894" w:type="dxa"/>
            <w:shd w:val="clear" w:color="auto" w:fill="D9E2F3" w:themeFill="accent1" w:themeFillTint="33"/>
          </w:tcPr>
          <w:p w14:paraId="203D97EC" w14:textId="77777777" w:rsidR="00E63B72" w:rsidRPr="002D0B9D" w:rsidRDefault="00E63B72" w:rsidP="00975B37">
            <w:pPr>
              <w:rPr>
                <w:b/>
                <w:bCs/>
              </w:rPr>
            </w:pPr>
            <w:r w:rsidRPr="002D0B9D">
              <w:rPr>
                <w:b/>
                <w:bCs/>
              </w:rPr>
              <w:t>Dr</w:t>
            </w:r>
            <w:r>
              <w:rPr>
                <w:b/>
                <w:bCs/>
              </w:rPr>
              <w:t xml:space="preserve"> Adarsh Kaul / Dr Steffan Davies / Dr Daniel Whiting / Dr John Tully / Dr Gillian Bennett / Dr Pooja Bhasme / Dr Vijay Gill</w:t>
            </w:r>
          </w:p>
        </w:tc>
      </w:tr>
      <w:tr w:rsidR="00E63B72" w:rsidRPr="002D0B9D" w14:paraId="5351A19A" w14:textId="77777777" w:rsidTr="00975B37">
        <w:tc>
          <w:tcPr>
            <w:tcW w:w="2122" w:type="dxa"/>
            <w:shd w:val="clear" w:color="auto" w:fill="D9E2F3" w:themeFill="accent1" w:themeFillTint="33"/>
          </w:tcPr>
          <w:p w14:paraId="14BBADAF" w14:textId="77777777" w:rsidR="00E63B72" w:rsidRPr="002D0B9D" w:rsidRDefault="00E63B72" w:rsidP="00975B37">
            <w:pPr>
              <w:rPr>
                <w:b/>
                <w:bCs/>
              </w:rPr>
            </w:pPr>
            <w:r w:rsidRPr="002D0B9D">
              <w:rPr>
                <w:b/>
                <w:bCs/>
              </w:rPr>
              <w:t>Location/Site Base</w:t>
            </w:r>
          </w:p>
          <w:p w14:paraId="7F02BE41" w14:textId="77777777" w:rsidR="00E63B72" w:rsidRPr="002D0B9D" w:rsidRDefault="00E63B72" w:rsidP="00975B37">
            <w:pPr>
              <w:rPr>
                <w:b/>
                <w:bCs/>
              </w:rPr>
            </w:pPr>
          </w:p>
        </w:tc>
        <w:tc>
          <w:tcPr>
            <w:tcW w:w="6894" w:type="dxa"/>
            <w:shd w:val="clear" w:color="auto" w:fill="D9E2F3" w:themeFill="accent1" w:themeFillTint="33"/>
          </w:tcPr>
          <w:p w14:paraId="2749BFD9" w14:textId="77777777" w:rsidR="00E63B72" w:rsidRPr="002D0B9D" w:rsidRDefault="00E63B72" w:rsidP="00975B37">
            <w:pPr>
              <w:rPr>
                <w:b/>
                <w:bCs/>
              </w:rPr>
            </w:pPr>
            <w:r>
              <w:rPr>
                <w:b/>
                <w:bCs/>
              </w:rPr>
              <w:t>Various remand and training prisons across Nottinghamshire, Leicestershire, and Lincolnshire. Contact Gillian Bennett to discuss options.</w:t>
            </w:r>
          </w:p>
        </w:tc>
      </w:tr>
      <w:tr w:rsidR="00E63B72" w:rsidRPr="002D0B9D" w14:paraId="219A6E10" w14:textId="77777777" w:rsidTr="00975B37">
        <w:tc>
          <w:tcPr>
            <w:tcW w:w="2122" w:type="dxa"/>
            <w:shd w:val="clear" w:color="auto" w:fill="D9E2F3" w:themeFill="accent1" w:themeFillTint="33"/>
          </w:tcPr>
          <w:p w14:paraId="7DB16C81" w14:textId="77777777" w:rsidR="00E63B72" w:rsidRPr="002D0B9D" w:rsidRDefault="00E63B72" w:rsidP="00975B37">
            <w:pPr>
              <w:rPr>
                <w:b/>
                <w:bCs/>
              </w:rPr>
            </w:pPr>
            <w:r w:rsidRPr="002D0B9D">
              <w:rPr>
                <w:b/>
                <w:bCs/>
              </w:rPr>
              <w:t>Specialty</w:t>
            </w:r>
          </w:p>
          <w:p w14:paraId="1A9C8FB8" w14:textId="77777777" w:rsidR="00E63B72" w:rsidRPr="002D0B9D" w:rsidRDefault="00E63B72" w:rsidP="00975B37">
            <w:pPr>
              <w:rPr>
                <w:b/>
                <w:bCs/>
              </w:rPr>
            </w:pPr>
          </w:p>
        </w:tc>
        <w:tc>
          <w:tcPr>
            <w:tcW w:w="6894" w:type="dxa"/>
            <w:shd w:val="clear" w:color="auto" w:fill="D9E2F3" w:themeFill="accent1" w:themeFillTint="33"/>
          </w:tcPr>
          <w:p w14:paraId="03424D41" w14:textId="77777777" w:rsidR="00E63B72" w:rsidRPr="002D0B9D" w:rsidRDefault="00E63B72" w:rsidP="00975B37">
            <w:pPr>
              <w:rPr>
                <w:b/>
                <w:bCs/>
              </w:rPr>
            </w:pPr>
            <w:r>
              <w:rPr>
                <w:b/>
                <w:bCs/>
              </w:rPr>
              <w:t>Forensic psychiatry / offender health.</w:t>
            </w:r>
          </w:p>
        </w:tc>
      </w:tr>
      <w:tr w:rsidR="00E63B72" w:rsidRPr="002D0B9D" w14:paraId="07E53167" w14:textId="77777777" w:rsidTr="00975B37">
        <w:tc>
          <w:tcPr>
            <w:tcW w:w="2122" w:type="dxa"/>
          </w:tcPr>
          <w:p w14:paraId="3C7D1F2D" w14:textId="77777777" w:rsidR="00E63B72" w:rsidRPr="002D0B9D" w:rsidRDefault="00E63B72" w:rsidP="00975B37">
            <w:r w:rsidRPr="002D0B9D">
              <w:t>Description</w:t>
            </w:r>
          </w:p>
          <w:p w14:paraId="2721D724" w14:textId="77777777" w:rsidR="00E63B72" w:rsidRPr="002D0B9D" w:rsidRDefault="00E63B72" w:rsidP="00975B37"/>
          <w:p w14:paraId="58475917" w14:textId="77777777" w:rsidR="00E63B72" w:rsidRPr="002D0B9D" w:rsidRDefault="00E63B72" w:rsidP="00975B37"/>
          <w:p w14:paraId="4431BF77" w14:textId="77777777" w:rsidR="00E63B72" w:rsidRPr="002D0B9D" w:rsidRDefault="00E63B72" w:rsidP="00975B37"/>
          <w:p w14:paraId="438B1897" w14:textId="77777777" w:rsidR="00E63B72" w:rsidRPr="002D0B9D" w:rsidRDefault="00E63B72" w:rsidP="00975B37"/>
          <w:p w14:paraId="4A3B22F6" w14:textId="77777777" w:rsidR="00E63B72" w:rsidRPr="002D0B9D" w:rsidRDefault="00E63B72" w:rsidP="00975B37"/>
        </w:tc>
        <w:tc>
          <w:tcPr>
            <w:tcW w:w="6894" w:type="dxa"/>
          </w:tcPr>
          <w:p w14:paraId="59B9037E" w14:textId="77777777" w:rsidR="00E63B72" w:rsidRDefault="00E63B72" w:rsidP="00975B37">
            <w:pPr>
              <w:rPr>
                <w:rFonts w:ascii="Calibri" w:hAnsi="Calibri"/>
              </w:rPr>
            </w:pPr>
            <w:r>
              <w:rPr>
                <w:rFonts w:ascii="Calibri" w:hAnsi="Calibri"/>
              </w:rPr>
              <w:t xml:space="preserve">The prison population has higher prevalence of psychiatric and social morbidity as compared to the general population. </w:t>
            </w:r>
          </w:p>
          <w:p w14:paraId="29C7E798" w14:textId="77777777" w:rsidR="00E63B72" w:rsidRPr="003F278D" w:rsidRDefault="00E63B72" w:rsidP="00975B37">
            <w:pPr>
              <w:rPr>
                <w:rFonts w:ascii="Calibri" w:hAnsi="Calibri"/>
              </w:rPr>
            </w:pPr>
          </w:p>
          <w:p w14:paraId="750C7E7E" w14:textId="77777777" w:rsidR="00E63B72" w:rsidRDefault="00E63B72" w:rsidP="00975B37">
            <w:r>
              <w:t>The ST will attend psychiatry clinics, run by a consultant forensic psychiatrist initially; then they will run their own clinics under supervision.</w:t>
            </w:r>
          </w:p>
          <w:p w14:paraId="7B5DA487" w14:textId="77777777" w:rsidR="00E63B72" w:rsidRDefault="00E63B72" w:rsidP="00975B37"/>
          <w:p w14:paraId="527DB984" w14:textId="77777777" w:rsidR="00E63B72" w:rsidRDefault="00E63B72" w:rsidP="00975B37">
            <w:r>
              <w:t xml:space="preserve">These clinic asses a range of psychiatric conditions seen in prisons, including mood and anxiety disorders, personality disorders, </w:t>
            </w:r>
            <w:proofErr w:type="gramStart"/>
            <w:r>
              <w:t>psychosis</w:t>
            </w:r>
            <w:proofErr w:type="gramEnd"/>
            <w:r>
              <w:t xml:space="preserve"> and ADHD.</w:t>
            </w:r>
          </w:p>
          <w:p w14:paraId="3C42DB23" w14:textId="77777777" w:rsidR="00E63B72" w:rsidRDefault="00E63B72" w:rsidP="00975B37"/>
          <w:p w14:paraId="6BDDB3EA" w14:textId="77777777" w:rsidR="00E63B72" w:rsidRDefault="00E63B72" w:rsidP="00975B37">
            <w:r>
              <w:t>In addition to the psychiatric clinics the ST will also be able to shadow other mental health and substance misuse practitioners.</w:t>
            </w:r>
          </w:p>
          <w:p w14:paraId="334C0EEC" w14:textId="77777777" w:rsidR="00E63B72" w:rsidRPr="002D0B9D" w:rsidRDefault="00E63B72" w:rsidP="00975B37"/>
        </w:tc>
      </w:tr>
      <w:tr w:rsidR="00E63B72" w:rsidRPr="002D0B9D" w14:paraId="3DF8CAB9" w14:textId="77777777" w:rsidTr="00975B37">
        <w:tc>
          <w:tcPr>
            <w:tcW w:w="2122" w:type="dxa"/>
          </w:tcPr>
          <w:p w14:paraId="7EA502B2" w14:textId="77777777" w:rsidR="00E63B72" w:rsidRPr="002D0B9D" w:rsidRDefault="00E63B72" w:rsidP="00975B37">
            <w:r w:rsidRPr="002D0B9D">
              <w:t>Learning Outcomes</w:t>
            </w:r>
          </w:p>
          <w:p w14:paraId="1B657568" w14:textId="77777777" w:rsidR="00E63B72" w:rsidRPr="002D0B9D" w:rsidRDefault="00E63B72" w:rsidP="00975B37"/>
          <w:p w14:paraId="1E55CB4F" w14:textId="77777777" w:rsidR="00E63B72" w:rsidRPr="002D0B9D" w:rsidRDefault="00E63B72" w:rsidP="00975B37"/>
          <w:p w14:paraId="5C6555D6" w14:textId="77777777" w:rsidR="00E63B72" w:rsidRPr="002D0B9D" w:rsidRDefault="00E63B72" w:rsidP="00975B37"/>
          <w:p w14:paraId="369ADF2A" w14:textId="77777777" w:rsidR="00E63B72" w:rsidRPr="002D0B9D" w:rsidRDefault="00E63B72" w:rsidP="00975B37"/>
        </w:tc>
        <w:tc>
          <w:tcPr>
            <w:tcW w:w="6894" w:type="dxa"/>
          </w:tcPr>
          <w:p w14:paraId="6E7021BA" w14:textId="77777777" w:rsidR="00E63B72" w:rsidRDefault="00E63B72" w:rsidP="00975B37">
            <w:r>
              <w:t>Assess and treat mental disorders in custodial environment.</w:t>
            </w:r>
          </w:p>
          <w:p w14:paraId="5ECAC3BF" w14:textId="77777777" w:rsidR="00E63B72" w:rsidRDefault="00E63B72" w:rsidP="00975B37">
            <w:r>
              <w:t>Thresholds for referrals out for access assessments.</w:t>
            </w:r>
          </w:p>
          <w:p w14:paraId="23C454E0" w14:textId="77777777" w:rsidR="00E63B72" w:rsidRPr="002D0B9D" w:rsidRDefault="00E63B72" w:rsidP="00975B37">
            <w:r>
              <w:t>Reflect on interface between healthcare and prison.</w:t>
            </w:r>
          </w:p>
        </w:tc>
      </w:tr>
      <w:tr w:rsidR="00E63B72" w:rsidRPr="002D0B9D" w14:paraId="60DEB03C" w14:textId="77777777" w:rsidTr="00975B37">
        <w:tc>
          <w:tcPr>
            <w:tcW w:w="2122" w:type="dxa"/>
          </w:tcPr>
          <w:p w14:paraId="0C8601A3" w14:textId="77777777" w:rsidR="00E63B72" w:rsidRPr="002D0B9D" w:rsidRDefault="00E63B72" w:rsidP="00975B37">
            <w:r w:rsidRPr="002D0B9D">
              <w:t>Expectations</w:t>
            </w:r>
          </w:p>
          <w:p w14:paraId="0BF9894F" w14:textId="77777777" w:rsidR="00E63B72" w:rsidRPr="002D0B9D" w:rsidRDefault="00E63B72" w:rsidP="00975B37"/>
          <w:p w14:paraId="7F154CEC" w14:textId="77777777" w:rsidR="00E63B72" w:rsidRPr="002D0B9D" w:rsidRDefault="00E63B72" w:rsidP="00975B37"/>
          <w:p w14:paraId="6F3506E6" w14:textId="77777777" w:rsidR="00E63B72" w:rsidRPr="002D0B9D" w:rsidRDefault="00E63B72" w:rsidP="00975B37"/>
        </w:tc>
        <w:tc>
          <w:tcPr>
            <w:tcW w:w="6894" w:type="dxa"/>
          </w:tcPr>
          <w:p w14:paraId="6056877C" w14:textId="77777777" w:rsidR="00E63B72" w:rsidRPr="002D0B9D" w:rsidRDefault="00E63B72" w:rsidP="00975B37">
            <w:r w:rsidRPr="002D0B9D">
              <w:t xml:space="preserve">One day or half a day a week. </w:t>
            </w:r>
          </w:p>
          <w:p w14:paraId="72988978" w14:textId="77777777" w:rsidR="00E63B72" w:rsidRPr="002D0B9D" w:rsidRDefault="00E63B72" w:rsidP="00975B37"/>
        </w:tc>
      </w:tr>
    </w:tbl>
    <w:p w14:paraId="3FB27AF1" w14:textId="3D2342A6" w:rsidR="00762094" w:rsidRPr="002D0B9D" w:rsidRDefault="00762094">
      <w:pPr>
        <w:rPr>
          <w:color w:val="FF0000"/>
        </w:rPr>
      </w:pPr>
    </w:p>
    <w:p w14:paraId="0CC09EA5" w14:textId="3709066E" w:rsidR="005B7149" w:rsidRPr="002D0B9D" w:rsidRDefault="005B7149">
      <w:pPr>
        <w:rPr>
          <w:color w:val="FF0000"/>
        </w:rPr>
      </w:pPr>
    </w:p>
    <w:p w14:paraId="704888D1" w14:textId="77777777" w:rsidR="005B7149" w:rsidRPr="002D0B9D" w:rsidRDefault="005B7149">
      <w:pPr>
        <w:rPr>
          <w:color w:val="FF0000"/>
        </w:rPr>
      </w:pPr>
      <w:r w:rsidRPr="002D0B9D">
        <w:rPr>
          <w:color w:val="FF0000"/>
        </w:rPr>
        <w:br w:type="page"/>
      </w:r>
    </w:p>
    <w:tbl>
      <w:tblPr>
        <w:tblStyle w:val="TableGrid"/>
        <w:tblW w:w="0" w:type="auto"/>
        <w:tblLook w:val="04A0" w:firstRow="1" w:lastRow="0" w:firstColumn="1" w:lastColumn="0" w:noHBand="0" w:noVBand="1"/>
      </w:tblPr>
      <w:tblGrid>
        <w:gridCol w:w="2122"/>
        <w:gridCol w:w="6894"/>
      </w:tblGrid>
      <w:tr w:rsidR="002D0B9D" w:rsidRPr="002D0B9D" w14:paraId="304C05F0" w14:textId="77777777" w:rsidTr="00E41EE6">
        <w:tc>
          <w:tcPr>
            <w:tcW w:w="2122" w:type="dxa"/>
            <w:shd w:val="clear" w:color="auto" w:fill="D9E2F3" w:themeFill="accent1" w:themeFillTint="33"/>
          </w:tcPr>
          <w:p w14:paraId="258EEBDE" w14:textId="77777777" w:rsidR="005B7149" w:rsidRPr="002D0B9D" w:rsidRDefault="005B7149" w:rsidP="00407003">
            <w:pPr>
              <w:rPr>
                <w:b/>
                <w:bCs/>
              </w:rPr>
            </w:pPr>
            <w:r w:rsidRPr="002D0B9D">
              <w:rPr>
                <w:b/>
                <w:bCs/>
              </w:rPr>
              <w:lastRenderedPageBreak/>
              <w:t>Consultant</w:t>
            </w:r>
          </w:p>
          <w:p w14:paraId="76FB5AA5" w14:textId="77777777" w:rsidR="005B7149" w:rsidRPr="002D0B9D" w:rsidRDefault="005B7149" w:rsidP="00407003">
            <w:pPr>
              <w:rPr>
                <w:b/>
                <w:bCs/>
              </w:rPr>
            </w:pPr>
          </w:p>
        </w:tc>
        <w:tc>
          <w:tcPr>
            <w:tcW w:w="6894" w:type="dxa"/>
            <w:shd w:val="clear" w:color="auto" w:fill="D9E2F3" w:themeFill="accent1" w:themeFillTint="33"/>
          </w:tcPr>
          <w:p w14:paraId="23D15238" w14:textId="442FBBBB" w:rsidR="005B7149" w:rsidRPr="002D0B9D" w:rsidRDefault="005B7149" w:rsidP="00407003">
            <w:pPr>
              <w:rPr>
                <w:b/>
                <w:bCs/>
              </w:rPr>
            </w:pPr>
            <w:r w:rsidRPr="002D0B9D">
              <w:rPr>
                <w:b/>
                <w:bCs/>
              </w:rPr>
              <w:t>Dr Pallab Majumder</w:t>
            </w:r>
          </w:p>
        </w:tc>
      </w:tr>
      <w:tr w:rsidR="002D0B9D" w:rsidRPr="002D0B9D" w14:paraId="643B88F1" w14:textId="77777777" w:rsidTr="00E41EE6">
        <w:tc>
          <w:tcPr>
            <w:tcW w:w="2122" w:type="dxa"/>
            <w:shd w:val="clear" w:color="auto" w:fill="D9E2F3" w:themeFill="accent1" w:themeFillTint="33"/>
          </w:tcPr>
          <w:p w14:paraId="6F8C88A0" w14:textId="77777777" w:rsidR="005B7149" w:rsidRPr="002D0B9D" w:rsidRDefault="005B7149" w:rsidP="00407003">
            <w:pPr>
              <w:rPr>
                <w:b/>
                <w:bCs/>
              </w:rPr>
            </w:pPr>
            <w:r w:rsidRPr="002D0B9D">
              <w:rPr>
                <w:b/>
                <w:bCs/>
              </w:rPr>
              <w:t>Location/Site Base</w:t>
            </w:r>
          </w:p>
          <w:p w14:paraId="7D62440E" w14:textId="77777777" w:rsidR="005B7149" w:rsidRPr="002D0B9D" w:rsidRDefault="005B7149" w:rsidP="00407003">
            <w:pPr>
              <w:rPr>
                <w:b/>
                <w:bCs/>
              </w:rPr>
            </w:pPr>
          </w:p>
        </w:tc>
        <w:tc>
          <w:tcPr>
            <w:tcW w:w="6894" w:type="dxa"/>
            <w:shd w:val="clear" w:color="auto" w:fill="D9E2F3" w:themeFill="accent1" w:themeFillTint="33"/>
          </w:tcPr>
          <w:p w14:paraId="3DD9B683" w14:textId="77777777" w:rsidR="005B7149" w:rsidRPr="002D0B9D" w:rsidRDefault="005B7149" w:rsidP="00407003">
            <w:pPr>
              <w:rPr>
                <w:b/>
                <w:bCs/>
              </w:rPr>
            </w:pPr>
            <w:r w:rsidRPr="002D0B9D">
              <w:rPr>
                <w:b/>
                <w:bCs/>
              </w:rPr>
              <w:t>Bulwell children centre, Bulwell, Nottingham, NG6 8AX</w:t>
            </w:r>
          </w:p>
        </w:tc>
      </w:tr>
      <w:tr w:rsidR="002D0B9D" w:rsidRPr="002D0B9D" w14:paraId="723EBE52" w14:textId="77777777" w:rsidTr="00E41EE6">
        <w:tc>
          <w:tcPr>
            <w:tcW w:w="2122" w:type="dxa"/>
            <w:shd w:val="clear" w:color="auto" w:fill="D9E2F3" w:themeFill="accent1" w:themeFillTint="33"/>
          </w:tcPr>
          <w:p w14:paraId="5B017F15" w14:textId="77777777" w:rsidR="005B7149" w:rsidRPr="002D0B9D" w:rsidRDefault="005B7149" w:rsidP="00407003">
            <w:pPr>
              <w:rPr>
                <w:b/>
                <w:bCs/>
              </w:rPr>
            </w:pPr>
            <w:r w:rsidRPr="002D0B9D">
              <w:rPr>
                <w:b/>
                <w:bCs/>
              </w:rPr>
              <w:t>Specialty</w:t>
            </w:r>
          </w:p>
          <w:p w14:paraId="63753A4B" w14:textId="77777777" w:rsidR="005B7149" w:rsidRPr="002D0B9D" w:rsidRDefault="005B7149" w:rsidP="00407003">
            <w:pPr>
              <w:rPr>
                <w:b/>
                <w:bCs/>
              </w:rPr>
            </w:pPr>
          </w:p>
        </w:tc>
        <w:tc>
          <w:tcPr>
            <w:tcW w:w="6894" w:type="dxa"/>
            <w:shd w:val="clear" w:color="auto" w:fill="D9E2F3" w:themeFill="accent1" w:themeFillTint="33"/>
          </w:tcPr>
          <w:p w14:paraId="234A3E24" w14:textId="77777777" w:rsidR="005B7149" w:rsidRPr="002D0B9D" w:rsidRDefault="005B7149" w:rsidP="00407003">
            <w:pPr>
              <w:rPr>
                <w:b/>
                <w:bCs/>
              </w:rPr>
            </w:pPr>
            <w:r w:rsidRPr="002D0B9D">
              <w:rPr>
                <w:b/>
                <w:bCs/>
              </w:rPr>
              <w:t>Looked After Children’s CAMHS</w:t>
            </w:r>
          </w:p>
        </w:tc>
      </w:tr>
      <w:tr w:rsidR="002D0B9D" w:rsidRPr="002D0B9D" w14:paraId="0D9F8099" w14:textId="77777777" w:rsidTr="00407003">
        <w:tc>
          <w:tcPr>
            <w:tcW w:w="2122" w:type="dxa"/>
          </w:tcPr>
          <w:p w14:paraId="6C18486C" w14:textId="77777777" w:rsidR="005B7149" w:rsidRPr="002D0B9D" w:rsidRDefault="005B7149" w:rsidP="00407003">
            <w:r w:rsidRPr="002D0B9D">
              <w:t>Description</w:t>
            </w:r>
          </w:p>
          <w:p w14:paraId="7A9F4227" w14:textId="77777777" w:rsidR="005B7149" w:rsidRPr="002D0B9D" w:rsidRDefault="005B7149" w:rsidP="00407003"/>
          <w:p w14:paraId="4AB9DA2A" w14:textId="77777777" w:rsidR="005B7149" w:rsidRPr="002D0B9D" w:rsidRDefault="005B7149" w:rsidP="00407003"/>
          <w:p w14:paraId="56F34ACF" w14:textId="77777777" w:rsidR="005B7149" w:rsidRPr="002D0B9D" w:rsidRDefault="005B7149" w:rsidP="00407003"/>
          <w:p w14:paraId="4E89C0F6" w14:textId="77777777" w:rsidR="005B7149" w:rsidRPr="002D0B9D" w:rsidRDefault="005B7149" w:rsidP="00407003"/>
          <w:p w14:paraId="15BC8E70" w14:textId="77777777" w:rsidR="005B7149" w:rsidRPr="002D0B9D" w:rsidRDefault="005B7149" w:rsidP="00407003"/>
        </w:tc>
        <w:tc>
          <w:tcPr>
            <w:tcW w:w="6894" w:type="dxa"/>
          </w:tcPr>
          <w:p w14:paraId="55F9AFDA" w14:textId="77777777" w:rsidR="005B7149" w:rsidRPr="002D0B9D" w:rsidRDefault="005B7149" w:rsidP="00407003">
            <w:r w:rsidRPr="002D0B9D">
              <w:t xml:space="preserve">This special interest session will include working in the City Looked After Specialist CAMHS Team of Nottinghamshire Healthcare NHS Foundation Trust 1 or 2 sessions per week. This team is a tier 3 specialist Child and Adolescent Mental Health Service provision for children and young people who are in local authority care, either fostering or residential, within the city of Nottingham. Staff include Consultant Psychiatrist, Clinical psychologist, Specialist social workers, psychiatric nurse, Creative Psychotherapist, specialist practitioner, team Manager and admin support officer. Referrals are mostly made by </w:t>
            </w:r>
            <w:proofErr w:type="gramStart"/>
            <w:r w:rsidRPr="002D0B9D">
              <w:t>Social</w:t>
            </w:r>
            <w:proofErr w:type="gramEnd"/>
            <w:r w:rsidRPr="002D0B9D">
              <w:t xml:space="preserve"> workers, but also from GP and Community Paediatricians (for second opinion or specialist assessment and intervention). There are over 600 looked after children in the Nottingham City, about 200-250 of them have been referred to this specialist service; age range usually from 5 till 18 (although referral for sibling groups with younger children is not unusual); diagnostic mix may include complex PTSD, PTSD, Attachment difficulties/ disorder, developmental and complex trauma, Self-harm, challenging behaviour, depression, ADHD, ASD, relational and systemic issues, occasionally psychosis, anxiety disorders.</w:t>
            </w:r>
          </w:p>
          <w:p w14:paraId="7DB115D5" w14:textId="7641D0F1" w:rsidR="005B7149" w:rsidRPr="002D0B9D" w:rsidRDefault="005B7149" w:rsidP="00407003"/>
        </w:tc>
      </w:tr>
      <w:tr w:rsidR="002D0B9D" w:rsidRPr="002D0B9D" w14:paraId="6D315D15" w14:textId="77777777" w:rsidTr="00407003">
        <w:tc>
          <w:tcPr>
            <w:tcW w:w="2122" w:type="dxa"/>
          </w:tcPr>
          <w:p w14:paraId="3B151692" w14:textId="77777777" w:rsidR="005B7149" w:rsidRPr="002D0B9D" w:rsidRDefault="005B7149" w:rsidP="00407003">
            <w:r w:rsidRPr="002D0B9D">
              <w:t>Learning Outcomes</w:t>
            </w:r>
          </w:p>
          <w:p w14:paraId="330FA03A" w14:textId="77777777" w:rsidR="005B7149" w:rsidRPr="002D0B9D" w:rsidRDefault="005B7149" w:rsidP="00407003"/>
          <w:p w14:paraId="7982ABF5" w14:textId="77777777" w:rsidR="005B7149" w:rsidRPr="002D0B9D" w:rsidRDefault="005B7149" w:rsidP="00407003"/>
          <w:p w14:paraId="250BBC82" w14:textId="77777777" w:rsidR="005B7149" w:rsidRPr="002D0B9D" w:rsidRDefault="005B7149" w:rsidP="00407003"/>
          <w:p w14:paraId="4E4B8D49" w14:textId="77777777" w:rsidR="005B7149" w:rsidRPr="002D0B9D" w:rsidRDefault="005B7149" w:rsidP="00407003"/>
        </w:tc>
        <w:tc>
          <w:tcPr>
            <w:tcW w:w="6894" w:type="dxa"/>
          </w:tcPr>
          <w:p w14:paraId="23DAEB38" w14:textId="77777777" w:rsidR="005B7149" w:rsidRPr="002D0B9D" w:rsidRDefault="005B7149" w:rsidP="00407003">
            <w:r w:rsidRPr="002D0B9D">
              <w:t xml:space="preserve">Enhancing understanding of developmental psychiatry; impact of early traumatic experiences on development of later psychopathology, their assessment and management; optimising knowledge and experience of attachment theory, attachment formation, impaired </w:t>
            </w:r>
            <w:proofErr w:type="gramStart"/>
            <w:r w:rsidRPr="002D0B9D">
              <w:t>attachment</w:t>
            </w:r>
            <w:proofErr w:type="gramEnd"/>
            <w:r w:rsidRPr="002D0B9D">
              <w:t xml:space="preserve"> and attachment focused intervention.</w:t>
            </w:r>
          </w:p>
          <w:p w14:paraId="4377FCFD" w14:textId="66DC133D" w:rsidR="005B7149" w:rsidRPr="002D0B9D" w:rsidRDefault="005B7149" w:rsidP="00407003"/>
        </w:tc>
      </w:tr>
      <w:tr w:rsidR="005B7149" w:rsidRPr="002D0B9D" w14:paraId="699D6D7D" w14:textId="77777777" w:rsidTr="00407003">
        <w:tc>
          <w:tcPr>
            <w:tcW w:w="2122" w:type="dxa"/>
          </w:tcPr>
          <w:p w14:paraId="19CCF368" w14:textId="77777777" w:rsidR="005B7149" w:rsidRPr="002D0B9D" w:rsidRDefault="005B7149" w:rsidP="00407003">
            <w:r w:rsidRPr="002D0B9D">
              <w:t>Expectations</w:t>
            </w:r>
          </w:p>
          <w:p w14:paraId="66A28B29" w14:textId="77777777" w:rsidR="005B7149" w:rsidRPr="002D0B9D" w:rsidRDefault="005B7149" w:rsidP="00407003"/>
          <w:p w14:paraId="04C18E72" w14:textId="77777777" w:rsidR="005B7149" w:rsidRPr="002D0B9D" w:rsidRDefault="005B7149" w:rsidP="00407003"/>
          <w:p w14:paraId="10826A22" w14:textId="77777777" w:rsidR="005B7149" w:rsidRPr="002D0B9D" w:rsidRDefault="005B7149" w:rsidP="00407003"/>
        </w:tc>
        <w:tc>
          <w:tcPr>
            <w:tcW w:w="6894" w:type="dxa"/>
          </w:tcPr>
          <w:p w14:paraId="3397AECD" w14:textId="77777777" w:rsidR="005B7149" w:rsidRPr="002D0B9D" w:rsidRDefault="005B7149" w:rsidP="00407003">
            <w:r w:rsidRPr="002D0B9D">
              <w:t xml:space="preserve">One day or half a day a week. Trainee can be involved in carrying out assessment and treatment of </w:t>
            </w:r>
            <w:proofErr w:type="gramStart"/>
            <w:r w:rsidRPr="002D0B9D">
              <w:t>a number of</w:t>
            </w:r>
            <w:proofErr w:type="gramEnd"/>
            <w:r w:rsidRPr="002D0B9D">
              <w:t xml:space="preserve"> different mental health presentations in children and young persons who are in care and predominantly have history of Adverse childhood experiences (neglect, abuse, domestic violence, parental illness, parental substance misuse etc). As part of the service provision of this team, different modalities of individual and dyadic, </w:t>
            </w:r>
            <w:proofErr w:type="gramStart"/>
            <w:r w:rsidRPr="002D0B9D">
              <w:t>direct</w:t>
            </w:r>
            <w:proofErr w:type="gramEnd"/>
            <w:r w:rsidRPr="002D0B9D">
              <w:t xml:space="preserve"> and indirect interventions are offered to the young persons and their carers on regular basis, and the trainee can get exposure and experience of those sessions depending on her interest and learning objectives. Fostering and Attachment Group with foster carers are run routinely where the trainee can participate. The trainee may also participate in LAC Reviews, multiagency Professional meetings, Strategy meetings and Consultations with a multiagency wide network of professionals under Consultant’s supervision and may have opportunities to chair such meetings. Trainee would also participate in presenting and teaching in fortnightly team peer supervisions if opportunities arise.</w:t>
            </w:r>
          </w:p>
          <w:p w14:paraId="762E4F19" w14:textId="207E97F1" w:rsidR="005B7149" w:rsidRPr="002D0B9D" w:rsidRDefault="005B7149" w:rsidP="00407003"/>
        </w:tc>
      </w:tr>
    </w:tbl>
    <w:p w14:paraId="577E348B" w14:textId="77777777" w:rsidR="005B7149" w:rsidRPr="002D0B9D" w:rsidRDefault="005B7149" w:rsidP="005B7149">
      <w:pPr>
        <w:rPr>
          <w:color w:val="FF0000"/>
        </w:rPr>
      </w:pPr>
    </w:p>
    <w:p w14:paraId="4D61ABCF" w14:textId="4260A254" w:rsidR="005B7149" w:rsidRPr="002D0B9D" w:rsidRDefault="005B7149">
      <w:pPr>
        <w:rPr>
          <w:color w:val="FF0000"/>
        </w:rPr>
      </w:pPr>
      <w:r w:rsidRPr="002D0B9D">
        <w:rPr>
          <w:color w:val="FF0000"/>
        </w:rPr>
        <w:br w:type="page"/>
      </w:r>
    </w:p>
    <w:tbl>
      <w:tblPr>
        <w:tblW w:w="0" w:type="auto"/>
        <w:tblCellMar>
          <w:left w:w="0" w:type="dxa"/>
          <w:right w:w="0" w:type="dxa"/>
        </w:tblCellMar>
        <w:tblLook w:val="04A0" w:firstRow="1" w:lastRow="0" w:firstColumn="1" w:lastColumn="0" w:noHBand="0" w:noVBand="1"/>
      </w:tblPr>
      <w:tblGrid>
        <w:gridCol w:w="2122"/>
        <w:gridCol w:w="6894"/>
      </w:tblGrid>
      <w:tr w:rsidR="00991FB6" w14:paraId="5177A12A" w14:textId="77777777" w:rsidTr="00991FB6">
        <w:tc>
          <w:tcPr>
            <w:tcW w:w="2122"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21BDB076" w14:textId="507A95EF" w:rsidR="00991FB6" w:rsidRDefault="00991FB6">
            <w:pPr>
              <w:rPr>
                <w:b/>
                <w:bCs/>
              </w:rPr>
            </w:pPr>
            <w:r>
              <w:rPr>
                <w:b/>
                <w:bCs/>
                <w:color w:val="000000"/>
              </w:rPr>
              <w:lastRenderedPageBreak/>
              <w:t>Consultant</w:t>
            </w:r>
          </w:p>
        </w:tc>
        <w:tc>
          <w:tcPr>
            <w:tcW w:w="689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527586B" w14:textId="77777777" w:rsidR="00991FB6" w:rsidRDefault="00991FB6">
            <w:pPr>
              <w:rPr>
                <w:b/>
                <w:bCs/>
              </w:rPr>
            </w:pPr>
            <w:r>
              <w:rPr>
                <w:b/>
                <w:bCs/>
                <w:color w:val="000000"/>
              </w:rPr>
              <w:t>Dr Corinne de Sousa</w:t>
            </w:r>
          </w:p>
        </w:tc>
      </w:tr>
      <w:tr w:rsidR="00991FB6" w14:paraId="3B69DBC4" w14:textId="77777777" w:rsidTr="00991FB6">
        <w:tc>
          <w:tcPr>
            <w:tcW w:w="2122"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31F3F7BF" w14:textId="3156229C" w:rsidR="00991FB6" w:rsidRDefault="00991FB6">
            <w:pPr>
              <w:rPr>
                <w:b/>
                <w:bCs/>
              </w:rPr>
            </w:pPr>
            <w:r>
              <w:rPr>
                <w:b/>
                <w:bCs/>
                <w:color w:val="000000"/>
              </w:rPr>
              <w:t>Location/Site Base</w:t>
            </w:r>
          </w:p>
        </w:tc>
        <w:tc>
          <w:tcPr>
            <w:tcW w:w="689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7741581" w14:textId="77777777" w:rsidR="00991FB6" w:rsidRDefault="00991FB6">
            <w:pPr>
              <w:rPr>
                <w:b/>
                <w:bCs/>
              </w:rPr>
            </w:pPr>
            <w:proofErr w:type="spellStart"/>
            <w:r>
              <w:rPr>
                <w:b/>
                <w:bCs/>
                <w:color w:val="000000"/>
              </w:rPr>
              <w:t>Hopewood</w:t>
            </w:r>
            <w:proofErr w:type="spellEnd"/>
            <w:r>
              <w:rPr>
                <w:b/>
                <w:bCs/>
                <w:color w:val="000000"/>
              </w:rPr>
              <w:t xml:space="preserve"> CAMHS</w:t>
            </w:r>
          </w:p>
        </w:tc>
      </w:tr>
      <w:tr w:rsidR="00991FB6" w14:paraId="0FEFBF23" w14:textId="77777777" w:rsidTr="00991FB6">
        <w:tc>
          <w:tcPr>
            <w:tcW w:w="2122"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6FD51D99" w14:textId="01122D07" w:rsidR="00991FB6" w:rsidRDefault="00991FB6">
            <w:pPr>
              <w:rPr>
                <w:b/>
                <w:bCs/>
              </w:rPr>
            </w:pPr>
            <w:r>
              <w:rPr>
                <w:b/>
                <w:bCs/>
                <w:color w:val="000000"/>
              </w:rPr>
              <w:t>Specialty</w:t>
            </w:r>
          </w:p>
        </w:tc>
        <w:tc>
          <w:tcPr>
            <w:tcW w:w="689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5DDD5AC2" w14:textId="77777777" w:rsidR="00991FB6" w:rsidRDefault="00991FB6">
            <w:pPr>
              <w:rPr>
                <w:b/>
                <w:bCs/>
              </w:rPr>
            </w:pPr>
            <w:r>
              <w:rPr>
                <w:b/>
                <w:bCs/>
                <w:color w:val="000000"/>
              </w:rPr>
              <w:t>CAMHS ID</w:t>
            </w:r>
          </w:p>
        </w:tc>
      </w:tr>
      <w:tr w:rsidR="00991FB6" w14:paraId="3A2371BA" w14:textId="77777777" w:rsidTr="00991FB6">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846273" w14:textId="77777777" w:rsidR="00991FB6" w:rsidRDefault="00991FB6">
            <w:r>
              <w:t>Description</w:t>
            </w:r>
          </w:p>
          <w:p w14:paraId="20C1D396" w14:textId="77777777" w:rsidR="00991FB6" w:rsidRDefault="00991FB6"/>
          <w:p w14:paraId="46DED412" w14:textId="77777777" w:rsidR="00991FB6" w:rsidRDefault="00991FB6"/>
          <w:p w14:paraId="6D7A8151" w14:textId="77777777" w:rsidR="00991FB6" w:rsidRDefault="00991FB6"/>
          <w:p w14:paraId="0FBFE4E8" w14:textId="77777777" w:rsidR="00991FB6" w:rsidRDefault="00991FB6"/>
          <w:p w14:paraId="4FBD6216" w14:textId="77777777" w:rsidR="00991FB6" w:rsidRDefault="00991FB6"/>
        </w:tc>
        <w:tc>
          <w:tcPr>
            <w:tcW w:w="6894" w:type="dxa"/>
            <w:tcBorders>
              <w:top w:val="nil"/>
              <w:left w:val="nil"/>
              <w:bottom w:val="single" w:sz="8" w:space="0" w:color="auto"/>
              <w:right w:val="single" w:sz="8" w:space="0" w:color="auto"/>
            </w:tcBorders>
            <w:tcMar>
              <w:top w:w="0" w:type="dxa"/>
              <w:left w:w="108" w:type="dxa"/>
              <w:bottom w:w="0" w:type="dxa"/>
              <w:right w:w="108" w:type="dxa"/>
            </w:tcMar>
          </w:tcPr>
          <w:p w14:paraId="2F68BC9C" w14:textId="77777777" w:rsidR="00991FB6" w:rsidRPr="00991FB6" w:rsidRDefault="00991FB6">
            <w:r w:rsidRPr="00991FB6">
              <w:t>Medical assessment of young people with ID (and often also ASD) in terms of any possible mental health issues or challenging behaviours which may benefit from pharmacological treatment.</w:t>
            </w:r>
          </w:p>
          <w:p w14:paraId="6018859C" w14:textId="77777777" w:rsidR="00991FB6" w:rsidRPr="00991FB6" w:rsidRDefault="00991FB6"/>
          <w:p w14:paraId="27CAA2D1" w14:textId="77777777" w:rsidR="00991FB6" w:rsidRPr="00991FB6" w:rsidRDefault="00991FB6">
            <w:r w:rsidRPr="00991FB6">
              <w:t>This occurs in the context of a robust formulation, to ensure that non-pharmacological approaches have first been considered and implemented as required.</w:t>
            </w:r>
          </w:p>
          <w:p w14:paraId="23D4EA0B" w14:textId="77777777" w:rsidR="00991FB6" w:rsidRPr="00991FB6" w:rsidRDefault="00991FB6"/>
        </w:tc>
      </w:tr>
      <w:tr w:rsidR="00991FB6" w14:paraId="27103F01" w14:textId="77777777" w:rsidTr="00991FB6">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CEBC37" w14:textId="77777777" w:rsidR="00991FB6" w:rsidRDefault="00991FB6">
            <w:r>
              <w:t>Learning Outcomes</w:t>
            </w:r>
          </w:p>
          <w:p w14:paraId="22178D68" w14:textId="77777777" w:rsidR="00991FB6" w:rsidRDefault="00991FB6"/>
          <w:p w14:paraId="7C989955" w14:textId="77777777" w:rsidR="00991FB6" w:rsidRDefault="00991FB6"/>
          <w:p w14:paraId="053F47D2" w14:textId="77777777" w:rsidR="00991FB6" w:rsidRDefault="00991FB6"/>
          <w:p w14:paraId="67B2F32B" w14:textId="77777777" w:rsidR="00991FB6" w:rsidRDefault="00991FB6"/>
        </w:tc>
        <w:tc>
          <w:tcPr>
            <w:tcW w:w="6894" w:type="dxa"/>
            <w:tcBorders>
              <w:top w:val="nil"/>
              <w:left w:val="nil"/>
              <w:bottom w:val="single" w:sz="8" w:space="0" w:color="auto"/>
              <w:right w:val="single" w:sz="8" w:space="0" w:color="auto"/>
            </w:tcBorders>
            <w:tcMar>
              <w:top w:w="0" w:type="dxa"/>
              <w:left w:w="108" w:type="dxa"/>
              <w:bottom w:w="0" w:type="dxa"/>
              <w:right w:w="108" w:type="dxa"/>
            </w:tcMar>
          </w:tcPr>
          <w:p w14:paraId="57279515" w14:textId="77777777" w:rsidR="00991FB6" w:rsidRPr="00991FB6" w:rsidRDefault="00991FB6">
            <w:r w:rsidRPr="00991FB6">
              <w:t>Learning how to use pharmacological treatments judiciously and appropriately, including when not to use them.</w:t>
            </w:r>
          </w:p>
          <w:p w14:paraId="248F2604" w14:textId="77777777" w:rsidR="00991FB6" w:rsidRPr="00991FB6" w:rsidRDefault="00991FB6">
            <w:r w:rsidRPr="00991FB6">
              <w:t xml:space="preserve">Importance of developmental history, systemic approaches, behavioural </w:t>
            </w:r>
            <w:proofErr w:type="gramStart"/>
            <w:r w:rsidRPr="00991FB6">
              <w:t>strategies</w:t>
            </w:r>
            <w:proofErr w:type="gramEnd"/>
            <w:r w:rsidRPr="00991FB6">
              <w:t xml:space="preserve"> and multi-agency working</w:t>
            </w:r>
          </w:p>
          <w:p w14:paraId="22B223B3" w14:textId="77777777" w:rsidR="00991FB6" w:rsidRPr="00991FB6" w:rsidRDefault="00991FB6"/>
        </w:tc>
      </w:tr>
      <w:tr w:rsidR="00991FB6" w14:paraId="57F98A73" w14:textId="77777777" w:rsidTr="00991FB6">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4DCCF3" w14:textId="77777777" w:rsidR="00991FB6" w:rsidRDefault="00991FB6">
            <w:r>
              <w:t>Expectations</w:t>
            </w:r>
          </w:p>
          <w:p w14:paraId="04BC59FA" w14:textId="77777777" w:rsidR="00991FB6" w:rsidRDefault="00991FB6"/>
          <w:p w14:paraId="48D47B2D" w14:textId="77777777" w:rsidR="00991FB6" w:rsidRDefault="00991FB6"/>
          <w:p w14:paraId="1A863F66" w14:textId="77777777" w:rsidR="00991FB6" w:rsidRDefault="00991FB6"/>
        </w:tc>
        <w:tc>
          <w:tcPr>
            <w:tcW w:w="6894" w:type="dxa"/>
            <w:tcBorders>
              <w:top w:val="nil"/>
              <w:left w:val="nil"/>
              <w:bottom w:val="single" w:sz="8" w:space="0" w:color="auto"/>
              <w:right w:val="single" w:sz="8" w:space="0" w:color="auto"/>
            </w:tcBorders>
            <w:tcMar>
              <w:top w:w="0" w:type="dxa"/>
              <w:left w:w="108" w:type="dxa"/>
              <w:bottom w:w="0" w:type="dxa"/>
              <w:right w:w="108" w:type="dxa"/>
            </w:tcMar>
            <w:hideMark/>
          </w:tcPr>
          <w:p w14:paraId="2B3ADB90" w14:textId="77777777" w:rsidR="00991FB6" w:rsidRPr="00991FB6" w:rsidRDefault="00991FB6">
            <w:r w:rsidRPr="00991FB6">
              <w:t>Having some flexibility with sessions will enhance opportunities available</w:t>
            </w:r>
          </w:p>
          <w:p w14:paraId="0C05DCF0" w14:textId="77777777" w:rsidR="00991FB6" w:rsidRPr="00991FB6" w:rsidRDefault="00991FB6">
            <w:r w:rsidRPr="00991FB6">
              <w:t>as it will allow for interactions with other team members (SALT, OT, psychology, practitioners) to inform about the full range of therapeutic options available.</w:t>
            </w:r>
          </w:p>
        </w:tc>
      </w:tr>
    </w:tbl>
    <w:p w14:paraId="0648F6C5" w14:textId="382F99F7" w:rsidR="00E41EE6" w:rsidRPr="002D0B9D" w:rsidRDefault="00E41EE6">
      <w:pPr>
        <w:rPr>
          <w:color w:val="FF0000"/>
        </w:rPr>
      </w:pPr>
    </w:p>
    <w:p w14:paraId="15326DA1" w14:textId="09D6E04F" w:rsidR="00E41EE6" w:rsidRDefault="00E41EE6">
      <w:pPr>
        <w:rPr>
          <w:color w:val="FF0000"/>
        </w:rPr>
      </w:pPr>
    </w:p>
    <w:p w14:paraId="1367F6D7" w14:textId="16755C2B" w:rsidR="00E63B72" w:rsidRDefault="00E63B72">
      <w:pPr>
        <w:rPr>
          <w:color w:val="FF0000"/>
        </w:rPr>
      </w:pPr>
    </w:p>
    <w:p w14:paraId="2F5D8ABB" w14:textId="329FE8BF" w:rsidR="00E63B72" w:rsidRDefault="00E63B72">
      <w:pPr>
        <w:rPr>
          <w:color w:val="FF0000"/>
        </w:rPr>
      </w:pPr>
    </w:p>
    <w:p w14:paraId="3BB0C5CC" w14:textId="07A0F7DB" w:rsidR="00E63B72" w:rsidRDefault="00E63B72">
      <w:pPr>
        <w:rPr>
          <w:color w:val="FF0000"/>
        </w:rPr>
      </w:pPr>
    </w:p>
    <w:p w14:paraId="455150BE" w14:textId="5B936E1A" w:rsidR="00E63B72" w:rsidRDefault="00E63B72">
      <w:pPr>
        <w:rPr>
          <w:color w:val="FF0000"/>
        </w:rPr>
      </w:pPr>
    </w:p>
    <w:p w14:paraId="41F3B68F" w14:textId="3DAF60FE" w:rsidR="00E63B72" w:rsidRDefault="00E63B72">
      <w:pPr>
        <w:rPr>
          <w:color w:val="FF0000"/>
        </w:rPr>
      </w:pPr>
    </w:p>
    <w:p w14:paraId="0C28D056" w14:textId="14CD217A" w:rsidR="00E63B72" w:rsidRDefault="00E63B72">
      <w:pPr>
        <w:rPr>
          <w:color w:val="FF0000"/>
        </w:rPr>
      </w:pPr>
    </w:p>
    <w:p w14:paraId="1C89FB92" w14:textId="7484D6FE" w:rsidR="00E63B72" w:rsidRDefault="00E63B72">
      <w:pPr>
        <w:rPr>
          <w:color w:val="FF0000"/>
        </w:rPr>
      </w:pPr>
    </w:p>
    <w:p w14:paraId="2738CF01" w14:textId="496A0F3D" w:rsidR="00E63B72" w:rsidRDefault="00E63B72">
      <w:pPr>
        <w:rPr>
          <w:color w:val="FF0000"/>
        </w:rPr>
      </w:pPr>
    </w:p>
    <w:p w14:paraId="04D761A5" w14:textId="55C9992F" w:rsidR="00E63B72" w:rsidRDefault="00E63B72">
      <w:pPr>
        <w:rPr>
          <w:color w:val="FF0000"/>
        </w:rPr>
      </w:pPr>
    </w:p>
    <w:p w14:paraId="32067A4A" w14:textId="77777777" w:rsidR="00E63B72" w:rsidRPr="002D0B9D" w:rsidRDefault="00E63B72">
      <w:pPr>
        <w:rPr>
          <w:color w:val="FF0000"/>
        </w:rPr>
      </w:pPr>
    </w:p>
    <w:tbl>
      <w:tblPr>
        <w:tblStyle w:val="TableGrid"/>
        <w:tblW w:w="0" w:type="auto"/>
        <w:tblLook w:val="04A0" w:firstRow="1" w:lastRow="0" w:firstColumn="1" w:lastColumn="0" w:noHBand="0" w:noVBand="1"/>
      </w:tblPr>
      <w:tblGrid>
        <w:gridCol w:w="2122"/>
        <w:gridCol w:w="6894"/>
      </w:tblGrid>
      <w:tr w:rsidR="002D0B9D" w:rsidRPr="002D0B9D" w14:paraId="0EB99C5E" w14:textId="77777777" w:rsidTr="00E41EE6">
        <w:tc>
          <w:tcPr>
            <w:tcW w:w="2122" w:type="dxa"/>
            <w:shd w:val="clear" w:color="auto" w:fill="D9E2F3" w:themeFill="accent1" w:themeFillTint="33"/>
          </w:tcPr>
          <w:p w14:paraId="163B30B2" w14:textId="77777777" w:rsidR="00C42D6D" w:rsidRPr="00FA4169" w:rsidRDefault="00C42D6D" w:rsidP="00C42D6D">
            <w:pPr>
              <w:rPr>
                <w:b/>
                <w:bCs/>
              </w:rPr>
            </w:pPr>
            <w:r w:rsidRPr="00FA4169">
              <w:rPr>
                <w:b/>
                <w:bCs/>
              </w:rPr>
              <w:lastRenderedPageBreak/>
              <w:t>Consultant</w:t>
            </w:r>
          </w:p>
          <w:p w14:paraId="2483906F" w14:textId="77777777" w:rsidR="00C42D6D" w:rsidRPr="00FA4169" w:rsidRDefault="00C42D6D" w:rsidP="00C42D6D">
            <w:pPr>
              <w:rPr>
                <w:b/>
                <w:bCs/>
              </w:rPr>
            </w:pPr>
          </w:p>
        </w:tc>
        <w:tc>
          <w:tcPr>
            <w:tcW w:w="6894" w:type="dxa"/>
            <w:shd w:val="clear" w:color="auto" w:fill="D9E2F3" w:themeFill="accent1" w:themeFillTint="33"/>
          </w:tcPr>
          <w:p w14:paraId="6648B7A2" w14:textId="4671F34B" w:rsidR="00C42D6D" w:rsidRPr="00FA4169" w:rsidRDefault="00C42D6D" w:rsidP="00C42D6D">
            <w:pPr>
              <w:rPr>
                <w:b/>
                <w:bCs/>
              </w:rPr>
            </w:pPr>
            <w:r w:rsidRPr="00FA4169">
              <w:rPr>
                <w:b/>
                <w:bCs/>
              </w:rPr>
              <w:t>Dr Gareth Garrett</w:t>
            </w:r>
          </w:p>
        </w:tc>
      </w:tr>
      <w:tr w:rsidR="002D0B9D" w:rsidRPr="002D0B9D" w14:paraId="75C84A86" w14:textId="77777777" w:rsidTr="00E41EE6">
        <w:tc>
          <w:tcPr>
            <w:tcW w:w="2122" w:type="dxa"/>
            <w:shd w:val="clear" w:color="auto" w:fill="D9E2F3" w:themeFill="accent1" w:themeFillTint="33"/>
          </w:tcPr>
          <w:p w14:paraId="1C8F6DD3" w14:textId="77777777" w:rsidR="00C42D6D" w:rsidRPr="00FA4169" w:rsidRDefault="00C42D6D" w:rsidP="00C42D6D">
            <w:pPr>
              <w:rPr>
                <w:b/>
                <w:bCs/>
              </w:rPr>
            </w:pPr>
            <w:r w:rsidRPr="00FA4169">
              <w:rPr>
                <w:b/>
                <w:bCs/>
              </w:rPr>
              <w:t>Location/Site Base</w:t>
            </w:r>
          </w:p>
          <w:p w14:paraId="6C0A30DC" w14:textId="77777777" w:rsidR="00C42D6D" w:rsidRPr="00FA4169" w:rsidRDefault="00C42D6D" w:rsidP="00C42D6D">
            <w:pPr>
              <w:rPr>
                <w:b/>
                <w:bCs/>
              </w:rPr>
            </w:pPr>
          </w:p>
        </w:tc>
        <w:tc>
          <w:tcPr>
            <w:tcW w:w="6894" w:type="dxa"/>
            <w:shd w:val="clear" w:color="auto" w:fill="D9E2F3" w:themeFill="accent1" w:themeFillTint="33"/>
          </w:tcPr>
          <w:p w14:paraId="5E015FE2" w14:textId="31088730" w:rsidR="00C42D6D" w:rsidRPr="00FA4169" w:rsidRDefault="00C42D6D" w:rsidP="00C42D6D">
            <w:pPr>
              <w:rPr>
                <w:b/>
                <w:bCs/>
              </w:rPr>
            </w:pPr>
            <w:r w:rsidRPr="00FA4169">
              <w:rPr>
                <w:b/>
                <w:bCs/>
              </w:rPr>
              <w:t>Arnold Lodge</w:t>
            </w:r>
          </w:p>
        </w:tc>
      </w:tr>
      <w:tr w:rsidR="002D0B9D" w:rsidRPr="002D0B9D" w14:paraId="065F3523" w14:textId="77777777" w:rsidTr="00E41EE6">
        <w:tc>
          <w:tcPr>
            <w:tcW w:w="2122" w:type="dxa"/>
            <w:shd w:val="clear" w:color="auto" w:fill="D9E2F3" w:themeFill="accent1" w:themeFillTint="33"/>
          </w:tcPr>
          <w:p w14:paraId="2F370C9D" w14:textId="77777777" w:rsidR="00C42D6D" w:rsidRPr="00FA4169" w:rsidRDefault="00C42D6D" w:rsidP="00C42D6D">
            <w:pPr>
              <w:rPr>
                <w:b/>
                <w:bCs/>
              </w:rPr>
            </w:pPr>
            <w:r w:rsidRPr="00FA4169">
              <w:rPr>
                <w:b/>
                <w:bCs/>
              </w:rPr>
              <w:t>Specialty</w:t>
            </w:r>
          </w:p>
          <w:p w14:paraId="6B93CA80" w14:textId="77777777" w:rsidR="00C42D6D" w:rsidRPr="00FA4169" w:rsidRDefault="00C42D6D" w:rsidP="00C42D6D">
            <w:pPr>
              <w:rPr>
                <w:b/>
                <w:bCs/>
              </w:rPr>
            </w:pPr>
          </w:p>
        </w:tc>
        <w:tc>
          <w:tcPr>
            <w:tcW w:w="6894" w:type="dxa"/>
            <w:shd w:val="clear" w:color="auto" w:fill="D9E2F3" w:themeFill="accent1" w:themeFillTint="33"/>
          </w:tcPr>
          <w:p w14:paraId="1FCC943A" w14:textId="040519BA" w:rsidR="00C42D6D" w:rsidRPr="00FA4169" w:rsidRDefault="00C42D6D" w:rsidP="00C42D6D">
            <w:pPr>
              <w:rPr>
                <w:b/>
                <w:bCs/>
              </w:rPr>
            </w:pPr>
            <w:r w:rsidRPr="00FA4169">
              <w:rPr>
                <w:b/>
                <w:bCs/>
              </w:rPr>
              <w:t>Forensic Psychiatry</w:t>
            </w:r>
          </w:p>
        </w:tc>
      </w:tr>
      <w:tr w:rsidR="002D0B9D" w:rsidRPr="002D0B9D" w14:paraId="195B63F1" w14:textId="77777777" w:rsidTr="00407003">
        <w:tc>
          <w:tcPr>
            <w:tcW w:w="2122" w:type="dxa"/>
          </w:tcPr>
          <w:p w14:paraId="52B8B8D4" w14:textId="77777777" w:rsidR="00C42D6D" w:rsidRPr="00FA4169" w:rsidRDefault="00C42D6D" w:rsidP="00C42D6D">
            <w:r w:rsidRPr="00FA4169">
              <w:t>Description</w:t>
            </w:r>
          </w:p>
          <w:p w14:paraId="13978911" w14:textId="77777777" w:rsidR="00C42D6D" w:rsidRPr="00FA4169" w:rsidRDefault="00C42D6D" w:rsidP="00C42D6D"/>
          <w:p w14:paraId="377201CE" w14:textId="77777777" w:rsidR="00C42D6D" w:rsidRPr="00FA4169" w:rsidRDefault="00C42D6D" w:rsidP="00C42D6D"/>
          <w:p w14:paraId="2BBC1141" w14:textId="77777777" w:rsidR="00C42D6D" w:rsidRPr="00FA4169" w:rsidRDefault="00C42D6D" w:rsidP="00C42D6D"/>
          <w:p w14:paraId="68EEC726" w14:textId="77777777" w:rsidR="00C42D6D" w:rsidRPr="00FA4169" w:rsidRDefault="00C42D6D" w:rsidP="00C42D6D"/>
          <w:p w14:paraId="026CB7D1" w14:textId="77777777" w:rsidR="00C42D6D" w:rsidRPr="00FA4169" w:rsidRDefault="00C42D6D" w:rsidP="00C42D6D"/>
        </w:tc>
        <w:tc>
          <w:tcPr>
            <w:tcW w:w="6894" w:type="dxa"/>
          </w:tcPr>
          <w:p w14:paraId="2B5AE329" w14:textId="77777777" w:rsidR="00C42D6D" w:rsidRPr="00FA4169" w:rsidRDefault="00C42D6D" w:rsidP="00C42D6D">
            <w:r w:rsidRPr="00FA4169">
              <w:t xml:space="preserve">A placement at Arnold Lodge Medium Secure Hospital, Leicester. </w:t>
            </w:r>
          </w:p>
          <w:p w14:paraId="58C95404" w14:textId="77777777" w:rsidR="00C42D6D" w:rsidRPr="00FA4169" w:rsidRDefault="00C42D6D" w:rsidP="00C42D6D"/>
          <w:p w14:paraId="3EA8F92A" w14:textId="77777777" w:rsidR="00C42D6D" w:rsidRPr="00FA4169" w:rsidRDefault="00C42D6D" w:rsidP="00C42D6D">
            <w:r w:rsidRPr="00FA4169">
              <w:t xml:space="preserve">We have care pathways including Mental Health, Personality </w:t>
            </w:r>
            <w:proofErr w:type="gramStart"/>
            <w:r w:rsidRPr="00FA4169">
              <w:t>Disorder</w:t>
            </w:r>
            <w:proofErr w:type="gramEnd"/>
            <w:r w:rsidRPr="00FA4169">
              <w:t xml:space="preserve"> and specialist services for Women. A number of </w:t>
            </w:r>
            <w:proofErr w:type="gramStart"/>
            <w:r w:rsidRPr="00FA4169">
              <w:t>Consultants</w:t>
            </w:r>
            <w:proofErr w:type="gramEnd"/>
            <w:r w:rsidRPr="00FA4169">
              <w:t xml:space="preserve"> are able to oversee a placement depending on the learning needs of the trainee. This can be established at an initial meeting.</w:t>
            </w:r>
          </w:p>
          <w:p w14:paraId="736BA6AF" w14:textId="77777777" w:rsidR="00C42D6D" w:rsidRPr="00FA4169" w:rsidRDefault="00C42D6D" w:rsidP="00C42D6D"/>
          <w:p w14:paraId="03E66D08" w14:textId="77777777" w:rsidR="00C42D6D" w:rsidRPr="00FA4169" w:rsidRDefault="00C42D6D" w:rsidP="00C42D6D">
            <w:r w:rsidRPr="00FA4169">
              <w:t xml:space="preserve">Online and face to face tutorials on core Forensic Psychiatry topics. </w:t>
            </w:r>
          </w:p>
          <w:p w14:paraId="39F17D49" w14:textId="77777777" w:rsidR="00C42D6D" w:rsidRPr="00FA4169" w:rsidRDefault="00C42D6D" w:rsidP="00C42D6D"/>
          <w:p w14:paraId="006027E6" w14:textId="77777777" w:rsidR="00C42D6D" w:rsidRPr="00FA4169" w:rsidRDefault="00C42D6D" w:rsidP="00C42D6D">
            <w:r w:rsidRPr="00FA4169">
              <w:t>Opportunities to review inpatients in medium secure care to crystallise learning.</w:t>
            </w:r>
          </w:p>
          <w:p w14:paraId="03E755E2" w14:textId="77777777" w:rsidR="00C42D6D" w:rsidRPr="00FA4169" w:rsidRDefault="00C42D6D" w:rsidP="00C42D6D"/>
          <w:p w14:paraId="5CD682D6" w14:textId="77777777" w:rsidR="00C42D6D" w:rsidRPr="00FA4169" w:rsidRDefault="00C42D6D" w:rsidP="00C42D6D">
            <w:r w:rsidRPr="00FA4169">
              <w:t>We have frequent referrals to assess patients for diversion into forensic care. Trainees can observe and then lead these.</w:t>
            </w:r>
          </w:p>
          <w:p w14:paraId="2C663BBF" w14:textId="77777777" w:rsidR="00C42D6D" w:rsidRPr="00FA4169" w:rsidRDefault="00C42D6D" w:rsidP="00C42D6D"/>
          <w:p w14:paraId="690EE693" w14:textId="77777777" w:rsidR="00C42D6D" w:rsidRPr="00FA4169" w:rsidRDefault="00C42D6D" w:rsidP="00C42D6D">
            <w:r w:rsidRPr="00FA4169">
              <w:t>Opportunities to observe court reports for criminal courts.</w:t>
            </w:r>
          </w:p>
          <w:p w14:paraId="7560B061" w14:textId="1CFC1D3A" w:rsidR="00C42D6D" w:rsidRPr="00FA4169" w:rsidRDefault="00C42D6D" w:rsidP="00C42D6D"/>
        </w:tc>
      </w:tr>
      <w:tr w:rsidR="002D0B9D" w:rsidRPr="002D0B9D" w14:paraId="61A00DBB" w14:textId="77777777" w:rsidTr="00407003">
        <w:tc>
          <w:tcPr>
            <w:tcW w:w="2122" w:type="dxa"/>
          </w:tcPr>
          <w:p w14:paraId="7BB08D96" w14:textId="77777777" w:rsidR="00C42D6D" w:rsidRPr="00FA4169" w:rsidRDefault="00C42D6D" w:rsidP="00C42D6D">
            <w:r w:rsidRPr="00FA4169">
              <w:t>Learning Outcomes</w:t>
            </w:r>
          </w:p>
          <w:p w14:paraId="1227CB2B" w14:textId="77777777" w:rsidR="00C42D6D" w:rsidRPr="00FA4169" w:rsidRDefault="00C42D6D" w:rsidP="00C42D6D"/>
        </w:tc>
        <w:tc>
          <w:tcPr>
            <w:tcW w:w="6894" w:type="dxa"/>
          </w:tcPr>
          <w:p w14:paraId="1BA9F170" w14:textId="60243058" w:rsidR="00C42D6D" w:rsidRPr="00FA4169" w:rsidRDefault="00C42D6D" w:rsidP="00C42D6D">
            <w:r w:rsidRPr="00FA4169">
              <w:t>Core objectives from forensic curriculum.</w:t>
            </w:r>
          </w:p>
        </w:tc>
      </w:tr>
      <w:tr w:rsidR="00C42D6D" w:rsidRPr="002D0B9D" w14:paraId="4AA9D6D8" w14:textId="77777777" w:rsidTr="00407003">
        <w:tc>
          <w:tcPr>
            <w:tcW w:w="2122" w:type="dxa"/>
          </w:tcPr>
          <w:p w14:paraId="763F017E" w14:textId="355B9E89" w:rsidR="00C42D6D" w:rsidRPr="00FA4169" w:rsidRDefault="00C42D6D" w:rsidP="00C42D6D">
            <w:r w:rsidRPr="00FA4169">
              <w:t>Expectation</w:t>
            </w:r>
          </w:p>
        </w:tc>
        <w:tc>
          <w:tcPr>
            <w:tcW w:w="6894" w:type="dxa"/>
          </w:tcPr>
          <w:p w14:paraId="6A293A2E" w14:textId="589CA2B7" w:rsidR="00C42D6D" w:rsidRPr="00FA4169" w:rsidRDefault="00C42D6D" w:rsidP="00C42D6D">
            <w:r w:rsidRPr="00FA4169">
              <w:t>Pre-reading on certain topics helpful.</w:t>
            </w:r>
          </w:p>
        </w:tc>
      </w:tr>
    </w:tbl>
    <w:p w14:paraId="5C11411F" w14:textId="76AFEE29" w:rsidR="005B7149" w:rsidRPr="002D0B9D" w:rsidRDefault="005B7149">
      <w:pPr>
        <w:rPr>
          <w:color w:val="FF0000"/>
        </w:rPr>
      </w:pPr>
    </w:p>
    <w:tbl>
      <w:tblPr>
        <w:tblW w:w="0" w:type="auto"/>
        <w:tblCellMar>
          <w:left w:w="0" w:type="dxa"/>
          <w:right w:w="0" w:type="dxa"/>
        </w:tblCellMar>
        <w:tblLook w:val="04A0" w:firstRow="1" w:lastRow="0" w:firstColumn="1" w:lastColumn="0" w:noHBand="0" w:noVBand="1"/>
      </w:tblPr>
      <w:tblGrid>
        <w:gridCol w:w="2122"/>
        <w:gridCol w:w="6894"/>
      </w:tblGrid>
      <w:tr w:rsidR="00236FAE" w14:paraId="5BEAE784" w14:textId="77777777" w:rsidTr="00236FAE">
        <w:tc>
          <w:tcPr>
            <w:tcW w:w="2122"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1CC0D9DB" w14:textId="77777777" w:rsidR="00236FAE" w:rsidRDefault="00236FAE">
            <w:pPr>
              <w:pStyle w:val="NoSpacing"/>
              <w:spacing w:line="256" w:lineRule="auto"/>
            </w:pPr>
            <w:r>
              <w:t>Consultant</w:t>
            </w:r>
          </w:p>
          <w:p w14:paraId="2D727250" w14:textId="77777777" w:rsidR="00236FAE" w:rsidRDefault="00236FAE">
            <w:pPr>
              <w:pStyle w:val="NoSpacing"/>
              <w:spacing w:line="256" w:lineRule="auto"/>
            </w:pPr>
          </w:p>
        </w:tc>
        <w:tc>
          <w:tcPr>
            <w:tcW w:w="689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1A98330B" w14:textId="77777777" w:rsidR="00236FAE" w:rsidRDefault="00236FAE">
            <w:pPr>
              <w:pStyle w:val="NoSpacing"/>
              <w:spacing w:line="256" w:lineRule="auto"/>
            </w:pPr>
            <w:r>
              <w:t xml:space="preserve">Dr Karen D’Silva - consultant forensic psychiatrist and medical lead </w:t>
            </w:r>
          </w:p>
        </w:tc>
      </w:tr>
      <w:tr w:rsidR="00236FAE" w14:paraId="3E15552B" w14:textId="77777777" w:rsidTr="00236FAE">
        <w:tc>
          <w:tcPr>
            <w:tcW w:w="2122"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5DC08779" w14:textId="77777777" w:rsidR="00236FAE" w:rsidRDefault="00236FAE">
            <w:pPr>
              <w:pStyle w:val="NoSpacing"/>
              <w:spacing w:line="256" w:lineRule="auto"/>
            </w:pPr>
            <w:r>
              <w:t>Location/Site Base</w:t>
            </w:r>
          </w:p>
          <w:p w14:paraId="3E1A029A" w14:textId="77777777" w:rsidR="00236FAE" w:rsidRDefault="00236FAE">
            <w:pPr>
              <w:pStyle w:val="NoSpacing"/>
              <w:spacing w:line="256" w:lineRule="auto"/>
            </w:pPr>
          </w:p>
        </w:tc>
        <w:tc>
          <w:tcPr>
            <w:tcW w:w="689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6E29907" w14:textId="77777777" w:rsidR="00236FAE" w:rsidRDefault="00236FAE">
            <w:pPr>
              <w:pStyle w:val="NoSpacing"/>
              <w:spacing w:line="256" w:lineRule="auto"/>
            </w:pPr>
            <w:r>
              <w:t>Rampton Hospital</w:t>
            </w:r>
          </w:p>
        </w:tc>
      </w:tr>
      <w:tr w:rsidR="00236FAE" w14:paraId="0D556985" w14:textId="77777777" w:rsidTr="00236FAE">
        <w:tc>
          <w:tcPr>
            <w:tcW w:w="2122"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5371323B" w14:textId="77777777" w:rsidR="00236FAE" w:rsidRDefault="00236FAE">
            <w:pPr>
              <w:pStyle w:val="NoSpacing"/>
              <w:spacing w:line="256" w:lineRule="auto"/>
            </w:pPr>
            <w:r>
              <w:t>Specialty</w:t>
            </w:r>
          </w:p>
          <w:p w14:paraId="38A0D295" w14:textId="77777777" w:rsidR="00236FAE" w:rsidRDefault="00236FAE">
            <w:pPr>
              <w:pStyle w:val="NoSpacing"/>
              <w:spacing w:line="256" w:lineRule="auto"/>
            </w:pPr>
          </w:p>
        </w:tc>
        <w:tc>
          <w:tcPr>
            <w:tcW w:w="6894"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0CBB6D1B" w14:textId="77777777" w:rsidR="00236FAE" w:rsidRDefault="00236FAE">
            <w:pPr>
              <w:pStyle w:val="NoSpacing"/>
              <w:spacing w:line="256" w:lineRule="auto"/>
            </w:pPr>
            <w:r>
              <w:t xml:space="preserve">Forensic psychiatry </w:t>
            </w:r>
          </w:p>
        </w:tc>
      </w:tr>
      <w:tr w:rsidR="00236FAE" w14:paraId="53A8402A" w14:textId="77777777" w:rsidTr="00236FAE">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BDDC73" w14:textId="77777777" w:rsidR="00236FAE" w:rsidRDefault="00236FAE">
            <w:pPr>
              <w:pStyle w:val="NoSpacing"/>
              <w:spacing w:line="256" w:lineRule="auto"/>
            </w:pPr>
            <w:r>
              <w:t>Description</w:t>
            </w:r>
          </w:p>
          <w:p w14:paraId="2EBEE60B" w14:textId="77777777" w:rsidR="00236FAE" w:rsidRDefault="00236FAE">
            <w:pPr>
              <w:pStyle w:val="NoSpacing"/>
              <w:spacing w:line="256" w:lineRule="auto"/>
            </w:pPr>
          </w:p>
        </w:tc>
        <w:tc>
          <w:tcPr>
            <w:tcW w:w="6894" w:type="dxa"/>
            <w:tcBorders>
              <w:top w:val="nil"/>
              <w:left w:val="nil"/>
              <w:bottom w:val="single" w:sz="8" w:space="0" w:color="auto"/>
              <w:right w:val="single" w:sz="8" w:space="0" w:color="auto"/>
            </w:tcBorders>
            <w:tcMar>
              <w:top w:w="0" w:type="dxa"/>
              <w:left w:w="108" w:type="dxa"/>
              <w:bottom w:w="0" w:type="dxa"/>
              <w:right w:w="108" w:type="dxa"/>
            </w:tcMar>
            <w:hideMark/>
          </w:tcPr>
          <w:p w14:paraId="6C8C0BA9" w14:textId="77777777" w:rsidR="00236FAE" w:rsidRDefault="00236FAE">
            <w:pPr>
              <w:pStyle w:val="NoSpacing"/>
              <w:spacing w:line="256" w:lineRule="auto"/>
            </w:pPr>
            <w:r>
              <w:t>A placement in high security, male mental illness</w:t>
            </w:r>
          </w:p>
        </w:tc>
      </w:tr>
      <w:tr w:rsidR="00236FAE" w14:paraId="7ADA0480" w14:textId="77777777" w:rsidTr="00236FAE">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B26924" w14:textId="77777777" w:rsidR="00236FAE" w:rsidRDefault="00236FAE">
            <w:pPr>
              <w:pStyle w:val="NoSpacing"/>
              <w:spacing w:line="256" w:lineRule="auto"/>
            </w:pPr>
            <w:r>
              <w:t>Learning Outcomes</w:t>
            </w:r>
          </w:p>
          <w:p w14:paraId="6F787AC5" w14:textId="77777777" w:rsidR="00236FAE" w:rsidRDefault="00236FAE">
            <w:pPr>
              <w:pStyle w:val="NoSpacing"/>
              <w:spacing w:line="256" w:lineRule="auto"/>
            </w:pPr>
          </w:p>
          <w:p w14:paraId="7C0AB898" w14:textId="77777777" w:rsidR="00236FAE" w:rsidRDefault="00236FAE">
            <w:pPr>
              <w:pStyle w:val="NoSpacing"/>
              <w:spacing w:line="256" w:lineRule="auto"/>
            </w:pPr>
          </w:p>
          <w:p w14:paraId="4258A81D" w14:textId="77777777" w:rsidR="00236FAE" w:rsidRDefault="00236FAE">
            <w:pPr>
              <w:pStyle w:val="NoSpacing"/>
              <w:spacing w:line="256" w:lineRule="auto"/>
            </w:pPr>
          </w:p>
        </w:tc>
        <w:tc>
          <w:tcPr>
            <w:tcW w:w="6894" w:type="dxa"/>
            <w:tcBorders>
              <w:top w:val="nil"/>
              <w:left w:val="nil"/>
              <w:bottom w:val="single" w:sz="8" w:space="0" w:color="auto"/>
              <w:right w:val="single" w:sz="8" w:space="0" w:color="auto"/>
            </w:tcBorders>
            <w:tcMar>
              <w:top w:w="0" w:type="dxa"/>
              <w:left w:w="108" w:type="dxa"/>
              <w:bottom w:w="0" w:type="dxa"/>
              <w:right w:w="108" w:type="dxa"/>
            </w:tcMar>
            <w:hideMark/>
          </w:tcPr>
          <w:p w14:paraId="5E3634FA" w14:textId="77777777" w:rsidR="00236FAE" w:rsidRDefault="00236FAE">
            <w:pPr>
              <w:pStyle w:val="NoSpacing"/>
              <w:spacing w:line="256" w:lineRule="auto"/>
            </w:pPr>
            <w:r>
              <w:t>Experience of forensic psychiatry in specialist placement</w:t>
            </w:r>
          </w:p>
          <w:p w14:paraId="609B4FDB" w14:textId="77777777" w:rsidR="00236FAE" w:rsidRDefault="00236FAE">
            <w:pPr>
              <w:pStyle w:val="NoSpacing"/>
              <w:spacing w:line="256" w:lineRule="auto"/>
            </w:pPr>
            <w:r>
              <w:t>Formulation</w:t>
            </w:r>
          </w:p>
          <w:p w14:paraId="41537A1F" w14:textId="77777777" w:rsidR="00236FAE" w:rsidRDefault="00236FAE">
            <w:pPr>
              <w:pStyle w:val="NoSpacing"/>
              <w:spacing w:line="256" w:lineRule="auto"/>
            </w:pPr>
            <w:r>
              <w:t>Management of complex cases</w:t>
            </w:r>
          </w:p>
          <w:p w14:paraId="3A80D0E0" w14:textId="77777777" w:rsidR="00236FAE" w:rsidRDefault="00236FAE">
            <w:pPr>
              <w:pStyle w:val="NoSpacing"/>
              <w:spacing w:line="256" w:lineRule="auto"/>
            </w:pPr>
            <w:r>
              <w:t xml:space="preserve">Risk management </w:t>
            </w:r>
          </w:p>
        </w:tc>
      </w:tr>
      <w:tr w:rsidR="00236FAE" w14:paraId="5D32AD23" w14:textId="77777777" w:rsidTr="00236FAE">
        <w:tc>
          <w:tcPr>
            <w:tcW w:w="21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BAE9E" w14:textId="77777777" w:rsidR="00236FAE" w:rsidRDefault="00236FAE">
            <w:pPr>
              <w:pStyle w:val="NoSpacing"/>
              <w:spacing w:line="256" w:lineRule="auto"/>
            </w:pPr>
            <w:r>
              <w:t>Expectations</w:t>
            </w:r>
          </w:p>
          <w:p w14:paraId="2496B0A7" w14:textId="77777777" w:rsidR="00236FAE" w:rsidRDefault="00236FAE">
            <w:pPr>
              <w:pStyle w:val="NoSpacing"/>
              <w:spacing w:line="256" w:lineRule="auto"/>
            </w:pPr>
          </w:p>
        </w:tc>
        <w:tc>
          <w:tcPr>
            <w:tcW w:w="6894" w:type="dxa"/>
            <w:tcBorders>
              <w:top w:val="nil"/>
              <w:left w:val="nil"/>
              <w:bottom w:val="single" w:sz="8" w:space="0" w:color="auto"/>
              <w:right w:val="single" w:sz="8" w:space="0" w:color="auto"/>
            </w:tcBorders>
            <w:tcMar>
              <w:top w:w="0" w:type="dxa"/>
              <w:left w:w="108" w:type="dxa"/>
              <w:bottom w:w="0" w:type="dxa"/>
              <w:right w:w="108" w:type="dxa"/>
            </w:tcMar>
            <w:hideMark/>
          </w:tcPr>
          <w:p w14:paraId="4403B48F" w14:textId="77777777" w:rsidR="00236FAE" w:rsidRDefault="00236FAE">
            <w:pPr>
              <w:pStyle w:val="NoSpacing"/>
              <w:spacing w:line="256" w:lineRule="auto"/>
            </w:pPr>
            <w:r>
              <w:t xml:space="preserve">To avail of clinical opportunities – WRs, CPAs, tribunals, assessments </w:t>
            </w:r>
            <w:proofErr w:type="spellStart"/>
            <w:r>
              <w:t>etc</w:t>
            </w:r>
            <w:proofErr w:type="spellEnd"/>
          </w:p>
        </w:tc>
      </w:tr>
    </w:tbl>
    <w:p w14:paraId="034BEADE" w14:textId="77777777" w:rsidR="00C91F22" w:rsidRPr="002D0B9D" w:rsidRDefault="00C91F22">
      <w:pPr>
        <w:rPr>
          <w:color w:val="FF0000"/>
        </w:rPr>
      </w:pPr>
    </w:p>
    <w:p w14:paraId="73B92822" w14:textId="67042ED9" w:rsidR="003E66DC" w:rsidRPr="002D0B9D" w:rsidRDefault="003E66DC">
      <w:pPr>
        <w:rPr>
          <w:color w:val="FF0000"/>
        </w:rPr>
      </w:pPr>
      <w:r w:rsidRPr="002D0B9D">
        <w:rPr>
          <w:color w:val="FF0000"/>
        </w:rPr>
        <w:br w:type="page"/>
      </w:r>
    </w:p>
    <w:p w14:paraId="26861FEA" w14:textId="77777777" w:rsidR="003E66DC" w:rsidRPr="002D0B9D" w:rsidRDefault="003E66DC">
      <w:pPr>
        <w:rPr>
          <w:color w:val="FF0000"/>
        </w:rPr>
      </w:pPr>
    </w:p>
    <w:p w14:paraId="285F4DFA" w14:textId="53866CAB" w:rsidR="00A74835" w:rsidRPr="002D0B9D" w:rsidRDefault="00A74835">
      <w:pPr>
        <w:rPr>
          <w:color w:val="FF0000"/>
        </w:rPr>
      </w:pPr>
    </w:p>
    <w:tbl>
      <w:tblPr>
        <w:tblStyle w:val="TableGrid"/>
        <w:tblW w:w="0" w:type="auto"/>
        <w:tblLook w:val="04A0" w:firstRow="1" w:lastRow="0" w:firstColumn="1" w:lastColumn="0" w:noHBand="0" w:noVBand="1"/>
      </w:tblPr>
      <w:tblGrid>
        <w:gridCol w:w="2122"/>
        <w:gridCol w:w="6894"/>
      </w:tblGrid>
      <w:tr w:rsidR="002D0B9D" w:rsidRPr="002D0B9D" w14:paraId="2983A37D" w14:textId="77777777" w:rsidTr="00E41EE6">
        <w:tc>
          <w:tcPr>
            <w:tcW w:w="2122" w:type="dxa"/>
            <w:shd w:val="clear" w:color="auto" w:fill="D9E2F3" w:themeFill="accent1" w:themeFillTint="33"/>
          </w:tcPr>
          <w:p w14:paraId="54E250E2" w14:textId="77777777" w:rsidR="00A74835" w:rsidRPr="004E57FE" w:rsidRDefault="00A74835" w:rsidP="00407003">
            <w:pPr>
              <w:rPr>
                <w:b/>
                <w:bCs/>
              </w:rPr>
            </w:pPr>
            <w:r w:rsidRPr="004E57FE">
              <w:rPr>
                <w:b/>
                <w:bCs/>
              </w:rPr>
              <w:t>Consultant</w:t>
            </w:r>
          </w:p>
          <w:p w14:paraId="0945C59F" w14:textId="77777777" w:rsidR="00A74835" w:rsidRPr="004E57FE" w:rsidRDefault="00A74835" w:rsidP="00407003">
            <w:pPr>
              <w:rPr>
                <w:b/>
                <w:bCs/>
              </w:rPr>
            </w:pPr>
          </w:p>
        </w:tc>
        <w:tc>
          <w:tcPr>
            <w:tcW w:w="6894" w:type="dxa"/>
            <w:shd w:val="clear" w:color="auto" w:fill="D9E2F3" w:themeFill="accent1" w:themeFillTint="33"/>
          </w:tcPr>
          <w:p w14:paraId="54BB1E3B" w14:textId="77777777" w:rsidR="00A74835" w:rsidRPr="004E57FE" w:rsidRDefault="00A74835" w:rsidP="00407003">
            <w:pPr>
              <w:rPr>
                <w:b/>
                <w:bCs/>
              </w:rPr>
            </w:pPr>
            <w:r w:rsidRPr="004E57FE">
              <w:rPr>
                <w:b/>
                <w:bCs/>
              </w:rPr>
              <w:t>Dr Nicky Phillips</w:t>
            </w:r>
          </w:p>
        </w:tc>
      </w:tr>
      <w:tr w:rsidR="002D0B9D" w:rsidRPr="002D0B9D" w14:paraId="4AC919FE" w14:textId="77777777" w:rsidTr="00E41EE6">
        <w:tc>
          <w:tcPr>
            <w:tcW w:w="2122" w:type="dxa"/>
            <w:shd w:val="clear" w:color="auto" w:fill="D9E2F3" w:themeFill="accent1" w:themeFillTint="33"/>
          </w:tcPr>
          <w:p w14:paraId="3A23B506" w14:textId="77777777" w:rsidR="00A74835" w:rsidRPr="004E57FE" w:rsidRDefault="00A74835" w:rsidP="00407003">
            <w:pPr>
              <w:rPr>
                <w:b/>
                <w:bCs/>
              </w:rPr>
            </w:pPr>
            <w:r w:rsidRPr="004E57FE">
              <w:rPr>
                <w:b/>
                <w:bCs/>
              </w:rPr>
              <w:t>Location/Site Base</w:t>
            </w:r>
          </w:p>
          <w:p w14:paraId="06E46D04" w14:textId="77777777" w:rsidR="00A74835" w:rsidRPr="004E57FE" w:rsidRDefault="00A74835" w:rsidP="00407003">
            <w:pPr>
              <w:rPr>
                <w:b/>
                <w:bCs/>
              </w:rPr>
            </w:pPr>
          </w:p>
        </w:tc>
        <w:tc>
          <w:tcPr>
            <w:tcW w:w="6894" w:type="dxa"/>
            <w:shd w:val="clear" w:color="auto" w:fill="D9E2F3" w:themeFill="accent1" w:themeFillTint="33"/>
          </w:tcPr>
          <w:p w14:paraId="0436F106" w14:textId="77777777" w:rsidR="00A74835" w:rsidRPr="004E57FE" w:rsidRDefault="00A74835" w:rsidP="00407003">
            <w:pPr>
              <w:rPr>
                <w:b/>
                <w:bCs/>
              </w:rPr>
            </w:pPr>
            <w:r w:rsidRPr="004E57FE">
              <w:rPr>
                <w:b/>
                <w:bCs/>
              </w:rPr>
              <w:t>St Anns House Psychotherapy unit, Nottingham</w:t>
            </w:r>
          </w:p>
        </w:tc>
      </w:tr>
      <w:tr w:rsidR="002D0B9D" w:rsidRPr="002D0B9D" w14:paraId="25EC487F" w14:textId="77777777" w:rsidTr="00E41EE6">
        <w:tc>
          <w:tcPr>
            <w:tcW w:w="2122" w:type="dxa"/>
            <w:shd w:val="clear" w:color="auto" w:fill="D9E2F3" w:themeFill="accent1" w:themeFillTint="33"/>
          </w:tcPr>
          <w:p w14:paraId="1FF70290" w14:textId="77777777" w:rsidR="00A74835" w:rsidRPr="004E57FE" w:rsidRDefault="00A74835" w:rsidP="00407003">
            <w:pPr>
              <w:rPr>
                <w:b/>
                <w:bCs/>
              </w:rPr>
            </w:pPr>
            <w:r w:rsidRPr="004E57FE">
              <w:rPr>
                <w:b/>
                <w:bCs/>
              </w:rPr>
              <w:t>Specialty</w:t>
            </w:r>
          </w:p>
          <w:p w14:paraId="622A0742" w14:textId="77777777" w:rsidR="00A74835" w:rsidRPr="004E57FE" w:rsidRDefault="00A74835" w:rsidP="00407003">
            <w:pPr>
              <w:rPr>
                <w:b/>
                <w:bCs/>
              </w:rPr>
            </w:pPr>
          </w:p>
        </w:tc>
        <w:tc>
          <w:tcPr>
            <w:tcW w:w="6894" w:type="dxa"/>
            <w:shd w:val="clear" w:color="auto" w:fill="D9E2F3" w:themeFill="accent1" w:themeFillTint="33"/>
          </w:tcPr>
          <w:p w14:paraId="01654A9E" w14:textId="77777777" w:rsidR="00A74835" w:rsidRPr="004E57FE" w:rsidRDefault="00A74835" w:rsidP="00407003">
            <w:pPr>
              <w:rPr>
                <w:b/>
                <w:bCs/>
              </w:rPr>
            </w:pPr>
            <w:r w:rsidRPr="004E57FE">
              <w:rPr>
                <w:b/>
                <w:bCs/>
              </w:rPr>
              <w:t>Medical psychotherapy</w:t>
            </w:r>
          </w:p>
        </w:tc>
      </w:tr>
      <w:tr w:rsidR="002D0B9D" w:rsidRPr="002D0B9D" w14:paraId="7D4DCD38" w14:textId="77777777" w:rsidTr="00407003">
        <w:tc>
          <w:tcPr>
            <w:tcW w:w="2122" w:type="dxa"/>
          </w:tcPr>
          <w:p w14:paraId="74A5F358" w14:textId="77777777" w:rsidR="00236FA3" w:rsidRPr="004E57FE" w:rsidRDefault="00236FA3" w:rsidP="00236FA3">
            <w:r w:rsidRPr="004E57FE">
              <w:t>Description</w:t>
            </w:r>
          </w:p>
          <w:p w14:paraId="1D75800D" w14:textId="77777777" w:rsidR="00236FA3" w:rsidRPr="004E57FE" w:rsidRDefault="00236FA3" w:rsidP="00236FA3"/>
          <w:p w14:paraId="3FBE455E" w14:textId="77777777" w:rsidR="00236FA3" w:rsidRPr="004E57FE" w:rsidRDefault="00236FA3" w:rsidP="00236FA3"/>
          <w:p w14:paraId="01780E67" w14:textId="77777777" w:rsidR="00236FA3" w:rsidRPr="004E57FE" w:rsidRDefault="00236FA3" w:rsidP="00236FA3"/>
          <w:p w14:paraId="75CD446E" w14:textId="77777777" w:rsidR="00236FA3" w:rsidRPr="004E57FE" w:rsidRDefault="00236FA3" w:rsidP="00236FA3"/>
          <w:p w14:paraId="5EC726F2" w14:textId="77777777" w:rsidR="00236FA3" w:rsidRPr="004E57FE" w:rsidRDefault="00236FA3" w:rsidP="00236FA3"/>
        </w:tc>
        <w:tc>
          <w:tcPr>
            <w:tcW w:w="6894" w:type="dxa"/>
          </w:tcPr>
          <w:p w14:paraId="50ED2B93" w14:textId="77777777" w:rsidR="00236FA3" w:rsidRPr="004E57FE" w:rsidRDefault="00236FA3" w:rsidP="00236FA3">
            <w:r w:rsidRPr="004E57FE">
              <w:t xml:space="preserve">Trainees can see long psychodynamic cases for therapy, and join one of the supervision groups I </w:t>
            </w:r>
            <w:proofErr w:type="gramStart"/>
            <w:r w:rsidRPr="004E57FE">
              <w:t>facilitate .</w:t>
            </w:r>
            <w:proofErr w:type="gramEnd"/>
            <w:r w:rsidRPr="004E57FE">
              <w:t xml:space="preserve"> Within these supervision groups we also sometimes discuss journals. Cases can be chosen to fit with their particular area of interest/to be of relevance to their future career as a </w:t>
            </w:r>
            <w:proofErr w:type="gramStart"/>
            <w:r w:rsidRPr="004E57FE">
              <w:t>consultant</w:t>
            </w:r>
            <w:proofErr w:type="gramEnd"/>
          </w:p>
          <w:p w14:paraId="35AD8590" w14:textId="77777777" w:rsidR="00236FA3" w:rsidRPr="004E57FE" w:rsidRDefault="00236FA3" w:rsidP="00236FA3">
            <w:r w:rsidRPr="004E57FE">
              <w:t xml:space="preserve">Trainees can do assessments of new cases referred for psychodynamic psychotherapy. This can be useful to develop skills in formulating cases in their other areas of work.  There would also be opportunities to be involved in consultation work with other teams on complex cases </w:t>
            </w:r>
            <w:proofErr w:type="spellStart"/>
            <w:proofErr w:type="gramStart"/>
            <w:r w:rsidRPr="004E57FE">
              <w:t>eg</w:t>
            </w:r>
            <w:proofErr w:type="spellEnd"/>
            <w:proofErr w:type="gramEnd"/>
            <w:r w:rsidRPr="004E57FE">
              <w:t xml:space="preserve"> in LMHT/EIP.</w:t>
            </w:r>
          </w:p>
          <w:p w14:paraId="5CE9B303" w14:textId="77777777" w:rsidR="00236FA3" w:rsidRPr="004E57FE" w:rsidRDefault="00236FA3" w:rsidP="00236FA3">
            <w:r w:rsidRPr="004E57FE">
              <w:t>There may also be opportunities to cofacilitate one of the Balint groups. Interested trainees can become involved in audit projects /quality improvement/service development projects.</w:t>
            </w:r>
          </w:p>
          <w:p w14:paraId="48D6088F" w14:textId="152EC4AC" w:rsidR="00236FA3" w:rsidRPr="004E57FE" w:rsidRDefault="00236FA3" w:rsidP="00236FA3">
            <w:r w:rsidRPr="004E57FE">
              <w:t>Psychotherapy can be part of special interest time – particularly if you wish to do more than meet minimum requirements but it is possible to have some psychotherapy experience outside of special interest time due to training requirements.</w:t>
            </w:r>
          </w:p>
          <w:p w14:paraId="5613431E" w14:textId="77777777" w:rsidR="00236FA3" w:rsidRPr="004E57FE" w:rsidRDefault="00236FA3" w:rsidP="00236FA3">
            <w:r w:rsidRPr="004E57FE">
              <w:t xml:space="preserve">To be curious about understanding </w:t>
            </w:r>
            <w:proofErr w:type="gramStart"/>
            <w:r w:rsidRPr="004E57FE">
              <w:t>patients</w:t>
            </w:r>
            <w:proofErr w:type="gramEnd"/>
            <w:r w:rsidRPr="004E57FE">
              <w:t xml:space="preserve"> difficulties from a psychological perspective.</w:t>
            </w:r>
          </w:p>
          <w:p w14:paraId="1C8EB86E" w14:textId="77777777" w:rsidR="00236FA3" w:rsidRPr="004E57FE" w:rsidRDefault="00236FA3" w:rsidP="00236FA3">
            <w:r w:rsidRPr="004E57FE">
              <w:t xml:space="preserve">If seeing therapy case would be at least 30 </w:t>
            </w:r>
            <w:proofErr w:type="gramStart"/>
            <w:r w:rsidRPr="004E57FE">
              <w:t>sessions ,</w:t>
            </w:r>
            <w:proofErr w:type="gramEnd"/>
            <w:r w:rsidRPr="004E57FE">
              <w:t xml:space="preserve"> weekly commitment and weekly supervision also. If seeing assessments/cofacilitating </w:t>
            </w:r>
            <w:proofErr w:type="spellStart"/>
            <w:proofErr w:type="gramStart"/>
            <w:r w:rsidRPr="004E57FE">
              <w:t>balint</w:t>
            </w:r>
            <w:proofErr w:type="spellEnd"/>
            <w:r w:rsidRPr="004E57FE">
              <w:t xml:space="preserve"> ,</w:t>
            </w:r>
            <w:proofErr w:type="gramEnd"/>
            <w:r w:rsidRPr="004E57FE">
              <w:t xml:space="preserve"> 6 months may be possible. Please contact for further discussion re what would suit training needs.</w:t>
            </w:r>
          </w:p>
          <w:p w14:paraId="7C344BD3" w14:textId="6147DA4D" w:rsidR="00236FA3" w:rsidRPr="004E57FE" w:rsidRDefault="00236FA3" w:rsidP="004E57FE"/>
        </w:tc>
      </w:tr>
      <w:tr w:rsidR="002D0B9D" w:rsidRPr="002D0B9D" w14:paraId="1357F1CB" w14:textId="77777777" w:rsidTr="00407003">
        <w:tc>
          <w:tcPr>
            <w:tcW w:w="2122" w:type="dxa"/>
          </w:tcPr>
          <w:p w14:paraId="2CC6C904" w14:textId="77777777" w:rsidR="00236FA3" w:rsidRPr="004E57FE" w:rsidRDefault="00236FA3" w:rsidP="00236FA3">
            <w:r w:rsidRPr="004E57FE">
              <w:t>Learning Outcomes</w:t>
            </w:r>
          </w:p>
          <w:p w14:paraId="611A790A" w14:textId="77777777" w:rsidR="00236FA3" w:rsidRPr="004E57FE" w:rsidRDefault="00236FA3" w:rsidP="00236FA3"/>
          <w:p w14:paraId="34784F18" w14:textId="77777777" w:rsidR="00236FA3" w:rsidRPr="004E57FE" w:rsidRDefault="00236FA3" w:rsidP="00236FA3"/>
        </w:tc>
        <w:tc>
          <w:tcPr>
            <w:tcW w:w="6894" w:type="dxa"/>
          </w:tcPr>
          <w:p w14:paraId="6E9B3D23" w14:textId="77777777" w:rsidR="00236FA3" w:rsidRPr="004E57FE" w:rsidRDefault="00236FA3" w:rsidP="00236FA3">
            <w:r w:rsidRPr="004E57FE">
              <w:t xml:space="preserve">Most ILOs will be covered </w:t>
            </w:r>
          </w:p>
          <w:p w14:paraId="3AEC391D" w14:textId="54855EA0" w:rsidR="00236FA3" w:rsidRPr="004E57FE" w:rsidRDefault="00236FA3" w:rsidP="00236FA3">
            <w:r w:rsidRPr="004E57FE">
              <w:t>Particularly 1,2,4,5,6,7,8,11,14,17,18</w:t>
            </w:r>
          </w:p>
        </w:tc>
      </w:tr>
      <w:tr w:rsidR="00236FA3" w:rsidRPr="002D0B9D" w14:paraId="048AF62B" w14:textId="77777777" w:rsidTr="00407003">
        <w:tc>
          <w:tcPr>
            <w:tcW w:w="2122" w:type="dxa"/>
          </w:tcPr>
          <w:p w14:paraId="2FE3AD92" w14:textId="77777777" w:rsidR="00236FA3" w:rsidRPr="004E57FE" w:rsidRDefault="00236FA3" w:rsidP="00236FA3">
            <w:r w:rsidRPr="004E57FE">
              <w:t>Expectations</w:t>
            </w:r>
          </w:p>
          <w:p w14:paraId="4C86960D" w14:textId="77777777" w:rsidR="00236FA3" w:rsidRPr="004E57FE" w:rsidRDefault="00236FA3" w:rsidP="00236FA3"/>
          <w:p w14:paraId="7E84C45C" w14:textId="77777777" w:rsidR="00236FA3" w:rsidRPr="004E57FE" w:rsidRDefault="00236FA3" w:rsidP="00236FA3"/>
        </w:tc>
        <w:tc>
          <w:tcPr>
            <w:tcW w:w="6894" w:type="dxa"/>
          </w:tcPr>
          <w:p w14:paraId="6747F9FC" w14:textId="77777777" w:rsidR="00236FA3" w:rsidRPr="004E57FE" w:rsidRDefault="00236FA3" w:rsidP="00236FA3">
            <w:r w:rsidRPr="004E57FE">
              <w:t xml:space="preserve">To be curious about understanding patients’ difficulties from a psychological perspective and to wish to learn more about working psychotherapeutically.  To be able to make a commitment to regular attendance for this and for supervision of clinical work. </w:t>
            </w:r>
          </w:p>
          <w:p w14:paraId="466DFCE0" w14:textId="78296656" w:rsidR="00236FA3" w:rsidRPr="004E57FE" w:rsidRDefault="00236FA3" w:rsidP="00236FA3"/>
        </w:tc>
      </w:tr>
    </w:tbl>
    <w:p w14:paraId="371472D5" w14:textId="77777777" w:rsidR="00236FA3" w:rsidRPr="002D0B9D" w:rsidRDefault="00236FA3">
      <w:pPr>
        <w:rPr>
          <w:color w:val="FF0000"/>
        </w:rPr>
      </w:pPr>
    </w:p>
    <w:p w14:paraId="00C097B5" w14:textId="77777777" w:rsidR="00236FA3" w:rsidRPr="002D0B9D" w:rsidRDefault="00236FA3">
      <w:pPr>
        <w:rPr>
          <w:color w:val="FF0000"/>
        </w:rPr>
      </w:pPr>
    </w:p>
    <w:p w14:paraId="10FF9C6F" w14:textId="2686142C" w:rsidR="00A74835" w:rsidRPr="002D0B9D" w:rsidRDefault="00A74835">
      <w:pPr>
        <w:rPr>
          <w:color w:val="FF0000"/>
        </w:rPr>
      </w:pPr>
      <w:r w:rsidRPr="002D0B9D">
        <w:rPr>
          <w:color w:val="FF0000"/>
        </w:rPr>
        <w:br w:type="page"/>
      </w:r>
    </w:p>
    <w:tbl>
      <w:tblPr>
        <w:tblStyle w:val="TableGrid"/>
        <w:tblW w:w="0" w:type="auto"/>
        <w:tblLook w:val="04A0" w:firstRow="1" w:lastRow="0" w:firstColumn="1" w:lastColumn="0" w:noHBand="0" w:noVBand="1"/>
      </w:tblPr>
      <w:tblGrid>
        <w:gridCol w:w="2122"/>
        <w:gridCol w:w="6894"/>
      </w:tblGrid>
      <w:tr w:rsidR="002D0B9D" w:rsidRPr="002D0B9D" w14:paraId="53C67DBD" w14:textId="77777777" w:rsidTr="00E41EE6">
        <w:tc>
          <w:tcPr>
            <w:tcW w:w="2122" w:type="dxa"/>
            <w:shd w:val="clear" w:color="auto" w:fill="D9E2F3" w:themeFill="accent1" w:themeFillTint="33"/>
          </w:tcPr>
          <w:p w14:paraId="48D0368D" w14:textId="77777777" w:rsidR="00A74835" w:rsidRPr="00532459" w:rsidRDefault="00A74835" w:rsidP="00407003">
            <w:pPr>
              <w:rPr>
                <w:b/>
                <w:bCs/>
              </w:rPr>
            </w:pPr>
            <w:r w:rsidRPr="00532459">
              <w:rPr>
                <w:b/>
                <w:bCs/>
              </w:rPr>
              <w:lastRenderedPageBreak/>
              <w:t>Consultant</w:t>
            </w:r>
          </w:p>
          <w:p w14:paraId="76C98FFE" w14:textId="77777777" w:rsidR="00A74835" w:rsidRPr="00532459" w:rsidRDefault="00A74835" w:rsidP="00407003">
            <w:pPr>
              <w:rPr>
                <w:b/>
                <w:bCs/>
              </w:rPr>
            </w:pPr>
          </w:p>
        </w:tc>
        <w:tc>
          <w:tcPr>
            <w:tcW w:w="6894" w:type="dxa"/>
            <w:shd w:val="clear" w:color="auto" w:fill="D9E2F3" w:themeFill="accent1" w:themeFillTint="33"/>
          </w:tcPr>
          <w:p w14:paraId="2DA5FC22" w14:textId="39211941" w:rsidR="00A74835" w:rsidRPr="00532459" w:rsidRDefault="00A74835" w:rsidP="00407003">
            <w:pPr>
              <w:rPr>
                <w:b/>
                <w:bCs/>
              </w:rPr>
            </w:pPr>
            <w:r w:rsidRPr="00532459">
              <w:rPr>
                <w:b/>
                <w:bCs/>
              </w:rPr>
              <w:t>Dr Helena Vassiliadis</w:t>
            </w:r>
          </w:p>
        </w:tc>
      </w:tr>
      <w:tr w:rsidR="002D0B9D" w:rsidRPr="002D0B9D" w14:paraId="31020AFE" w14:textId="77777777" w:rsidTr="00E41EE6">
        <w:tc>
          <w:tcPr>
            <w:tcW w:w="2122" w:type="dxa"/>
            <w:shd w:val="clear" w:color="auto" w:fill="D9E2F3" w:themeFill="accent1" w:themeFillTint="33"/>
          </w:tcPr>
          <w:p w14:paraId="00D2B041" w14:textId="77777777" w:rsidR="00A74835" w:rsidRPr="00532459" w:rsidRDefault="00A74835" w:rsidP="00407003">
            <w:pPr>
              <w:rPr>
                <w:b/>
                <w:bCs/>
              </w:rPr>
            </w:pPr>
            <w:r w:rsidRPr="00532459">
              <w:rPr>
                <w:b/>
                <w:bCs/>
              </w:rPr>
              <w:t>Location/Site Base</w:t>
            </w:r>
          </w:p>
          <w:p w14:paraId="2DC05301" w14:textId="77777777" w:rsidR="00A74835" w:rsidRPr="00532459" w:rsidRDefault="00A74835" w:rsidP="00407003">
            <w:pPr>
              <w:rPr>
                <w:b/>
                <w:bCs/>
              </w:rPr>
            </w:pPr>
          </w:p>
        </w:tc>
        <w:tc>
          <w:tcPr>
            <w:tcW w:w="6894" w:type="dxa"/>
            <w:shd w:val="clear" w:color="auto" w:fill="D9E2F3" w:themeFill="accent1" w:themeFillTint="33"/>
          </w:tcPr>
          <w:p w14:paraId="463D1957" w14:textId="77777777" w:rsidR="00A74835" w:rsidRPr="00532459" w:rsidRDefault="00A74835" w:rsidP="00407003">
            <w:pPr>
              <w:rPr>
                <w:b/>
                <w:bCs/>
              </w:rPr>
            </w:pPr>
            <w:r w:rsidRPr="00532459">
              <w:rPr>
                <w:b/>
                <w:bCs/>
              </w:rPr>
              <w:t>Millbrook Unit, Mansfield.</w:t>
            </w:r>
          </w:p>
        </w:tc>
      </w:tr>
      <w:tr w:rsidR="002D0B9D" w:rsidRPr="002D0B9D" w14:paraId="0F4C61D9" w14:textId="77777777" w:rsidTr="00E41EE6">
        <w:tc>
          <w:tcPr>
            <w:tcW w:w="2122" w:type="dxa"/>
            <w:shd w:val="clear" w:color="auto" w:fill="D9E2F3" w:themeFill="accent1" w:themeFillTint="33"/>
          </w:tcPr>
          <w:p w14:paraId="366C6F1E" w14:textId="77777777" w:rsidR="00A74835" w:rsidRPr="00532459" w:rsidRDefault="00A74835" w:rsidP="00407003">
            <w:pPr>
              <w:rPr>
                <w:b/>
                <w:bCs/>
              </w:rPr>
            </w:pPr>
            <w:r w:rsidRPr="00532459">
              <w:rPr>
                <w:b/>
                <w:bCs/>
              </w:rPr>
              <w:t>Specialty</w:t>
            </w:r>
          </w:p>
          <w:p w14:paraId="78EF9841" w14:textId="77777777" w:rsidR="00A74835" w:rsidRPr="00532459" w:rsidRDefault="00A74835" w:rsidP="00407003">
            <w:pPr>
              <w:rPr>
                <w:b/>
                <w:bCs/>
              </w:rPr>
            </w:pPr>
          </w:p>
        </w:tc>
        <w:tc>
          <w:tcPr>
            <w:tcW w:w="6894" w:type="dxa"/>
            <w:shd w:val="clear" w:color="auto" w:fill="D9E2F3" w:themeFill="accent1" w:themeFillTint="33"/>
          </w:tcPr>
          <w:p w14:paraId="1AB0E4F6" w14:textId="77777777" w:rsidR="00A74835" w:rsidRPr="00532459" w:rsidRDefault="00A74835" w:rsidP="00407003">
            <w:pPr>
              <w:rPr>
                <w:b/>
                <w:bCs/>
              </w:rPr>
            </w:pPr>
            <w:r w:rsidRPr="00532459">
              <w:rPr>
                <w:b/>
                <w:bCs/>
              </w:rPr>
              <w:t>Medical psychotherapy</w:t>
            </w:r>
          </w:p>
        </w:tc>
      </w:tr>
      <w:tr w:rsidR="00532459" w:rsidRPr="002D0B9D" w14:paraId="1E7EC4B7" w14:textId="77777777" w:rsidTr="00B30677">
        <w:trPr>
          <w:trHeight w:val="2400"/>
        </w:trPr>
        <w:tc>
          <w:tcPr>
            <w:tcW w:w="2122" w:type="dxa"/>
          </w:tcPr>
          <w:p w14:paraId="00528951" w14:textId="77777777" w:rsidR="00532459" w:rsidRPr="00532459" w:rsidRDefault="00532459" w:rsidP="00532459">
            <w:r w:rsidRPr="00532459">
              <w:t>Description</w:t>
            </w:r>
          </w:p>
          <w:p w14:paraId="796AA6D6" w14:textId="77777777" w:rsidR="00532459" w:rsidRPr="00532459" w:rsidRDefault="00532459" w:rsidP="00532459"/>
          <w:p w14:paraId="0B8F6BB7" w14:textId="77777777" w:rsidR="00532459" w:rsidRPr="00532459" w:rsidRDefault="00532459" w:rsidP="00532459"/>
          <w:p w14:paraId="1823F2AC" w14:textId="77777777" w:rsidR="00532459" w:rsidRPr="00532459" w:rsidRDefault="00532459" w:rsidP="00532459"/>
          <w:p w14:paraId="362163E3" w14:textId="77777777" w:rsidR="00532459" w:rsidRPr="00532459" w:rsidRDefault="00532459" w:rsidP="00532459"/>
          <w:p w14:paraId="3A01C62B" w14:textId="77777777" w:rsidR="00532459" w:rsidRPr="00532459" w:rsidRDefault="00532459" w:rsidP="00532459"/>
        </w:tc>
        <w:tc>
          <w:tcPr>
            <w:tcW w:w="6894" w:type="dxa"/>
          </w:tcPr>
          <w:tbl>
            <w:tblPr>
              <w:tblpPr w:leftFromText="180" w:rightFromText="180" w:vertAnchor="text"/>
              <w:tblW w:w="0" w:type="auto"/>
              <w:tblCellMar>
                <w:left w:w="0" w:type="dxa"/>
                <w:right w:w="0" w:type="dxa"/>
              </w:tblCellMar>
              <w:tblLook w:val="04A0" w:firstRow="1" w:lastRow="0" w:firstColumn="1" w:lastColumn="0" w:noHBand="0" w:noVBand="1"/>
            </w:tblPr>
            <w:tblGrid>
              <w:gridCol w:w="4239"/>
            </w:tblGrid>
            <w:tr w:rsidR="00532459" w:rsidRPr="00532459" w14:paraId="4A1B45C9" w14:textId="77777777" w:rsidTr="002F29EE">
              <w:trPr>
                <w:trHeight w:val="4411"/>
              </w:trPr>
              <w:tc>
                <w:tcPr>
                  <w:tcW w:w="4239" w:type="dxa"/>
                  <w:tcBorders>
                    <w:top w:val="nil"/>
                    <w:left w:val="nil"/>
                    <w:bottom w:val="single" w:sz="8" w:space="0" w:color="auto"/>
                    <w:right w:val="single" w:sz="8" w:space="0" w:color="auto"/>
                  </w:tcBorders>
                  <w:tcMar>
                    <w:top w:w="0" w:type="dxa"/>
                    <w:left w:w="108" w:type="dxa"/>
                    <w:bottom w:w="0" w:type="dxa"/>
                    <w:right w:w="108" w:type="dxa"/>
                  </w:tcMar>
                </w:tcPr>
                <w:p w14:paraId="454374BF" w14:textId="77777777" w:rsidR="00532459" w:rsidRPr="00532459" w:rsidRDefault="00532459" w:rsidP="00532459">
                  <w:bookmarkStart w:id="0" w:name="_Hlk102565059"/>
                  <w:r w:rsidRPr="00532459">
                    <w:t xml:space="preserve">Higher trainees are required to see a clinical case in psychotherapy under supervision as part of their overall training requirements- this may be done as part of a special interest session although it can also be done separately from special interest time. This is for you to negotiate with your CS/ ES.  There is also the seminar group and HST Balint group which run every other Monday pm which some HSTs do out of their special interest time, though I understand it does not have to come out of </w:t>
                  </w:r>
                  <w:proofErr w:type="gramStart"/>
                  <w:r w:rsidRPr="00532459">
                    <w:t>this ,</w:t>
                  </w:r>
                  <w:proofErr w:type="gramEnd"/>
                  <w:r w:rsidRPr="00532459">
                    <w:t xml:space="preserve"> and this is for you to negotiate with your CS/ ES.  </w:t>
                  </w:r>
                </w:p>
                <w:p w14:paraId="47E29A3A" w14:textId="77777777" w:rsidR="00532459" w:rsidRPr="00532459" w:rsidRDefault="00532459" w:rsidP="00532459"/>
                <w:p w14:paraId="5B4390EA" w14:textId="77777777" w:rsidR="00532459" w:rsidRPr="00532459" w:rsidRDefault="00532459" w:rsidP="00532459">
                  <w:r w:rsidRPr="00532459">
                    <w:t xml:space="preserve">As additional activity in a special interest day, a higher trainee may discuss with me activities and clinical work depending on your area of interest and experience. This may be doing some additional </w:t>
                  </w:r>
                  <w:proofErr w:type="gramStart"/>
                  <w:r w:rsidRPr="00532459">
                    <w:t>short or medium term</w:t>
                  </w:r>
                  <w:proofErr w:type="gramEnd"/>
                  <w:r w:rsidRPr="00532459">
                    <w:t xml:space="preserve"> cases with supervision time for this. It may be possible to do some assessments in psychotherapy, again under </w:t>
                  </w:r>
                  <w:proofErr w:type="gramStart"/>
                  <w:r w:rsidRPr="00532459">
                    <w:t>one to one</w:t>
                  </w:r>
                  <w:proofErr w:type="gramEnd"/>
                  <w:r w:rsidRPr="00532459">
                    <w:t xml:space="preserve"> supervision; this would help with gaining confidence in formulating a variety of cases in detail.  It may be possible to join me in consultations to other staff members in LMHTs on complex cases or to do this on your own under supervision. We would welcome HSTs who might wish to do some research or an audit project in the department or across the different departments in step 4 psychological therapies.  Depending on your level of interest and expertise it may be possible to be involved in some </w:t>
                  </w:r>
                  <w:proofErr w:type="spellStart"/>
                  <w:r w:rsidRPr="00532459">
                    <w:t>MRCPsych</w:t>
                  </w:r>
                  <w:proofErr w:type="spellEnd"/>
                  <w:r w:rsidRPr="00532459">
                    <w:t xml:space="preserve"> teaching in psychotherapy.   It may also be possible to share some of the special interest time to work with Dr Nicky Phillips in the Nottingham Psychotherapy Unit</w:t>
                  </w:r>
                  <w:bookmarkEnd w:id="0"/>
                  <w:r w:rsidRPr="00532459">
                    <w:t>.</w:t>
                  </w:r>
                </w:p>
              </w:tc>
            </w:tr>
          </w:tbl>
          <w:p w14:paraId="43EE0D3D" w14:textId="689556C7" w:rsidR="00532459" w:rsidRPr="00532459" w:rsidRDefault="00532459" w:rsidP="00532459"/>
        </w:tc>
      </w:tr>
      <w:tr w:rsidR="00532459" w:rsidRPr="002D0B9D" w14:paraId="163EF445" w14:textId="77777777" w:rsidTr="00407003">
        <w:tc>
          <w:tcPr>
            <w:tcW w:w="2122" w:type="dxa"/>
          </w:tcPr>
          <w:p w14:paraId="4C511B0D" w14:textId="77777777" w:rsidR="00532459" w:rsidRPr="002D0B9D" w:rsidRDefault="00532459" w:rsidP="00532459">
            <w:pPr>
              <w:rPr>
                <w:color w:val="FF0000"/>
              </w:rPr>
            </w:pPr>
          </w:p>
        </w:tc>
        <w:tc>
          <w:tcPr>
            <w:tcW w:w="6894" w:type="dxa"/>
          </w:tcPr>
          <w:p w14:paraId="5E87AE84" w14:textId="0194E3DF" w:rsidR="00532459" w:rsidRPr="002D0B9D" w:rsidRDefault="00532459" w:rsidP="00532459">
            <w:pPr>
              <w:rPr>
                <w:color w:val="FF0000"/>
              </w:rPr>
            </w:pPr>
          </w:p>
        </w:tc>
      </w:tr>
      <w:tr w:rsidR="00532459" w:rsidRPr="00236FAE" w14:paraId="3E788B72" w14:textId="77777777" w:rsidTr="00457904">
        <w:tc>
          <w:tcPr>
            <w:tcW w:w="2122" w:type="dxa"/>
            <w:shd w:val="clear" w:color="auto" w:fill="D9E2F3" w:themeFill="accent1" w:themeFillTint="33"/>
          </w:tcPr>
          <w:p w14:paraId="666F5459" w14:textId="77777777" w:rsidR="00532459" w:rsidRPr="00EC14B5" w:rsidRDefault="00532459" w:rsidP="00532459">
            <w:pPr>
              <w:rPr>
                <w:b/>
                <w:bCs/>
              </w:rPr>
            </w:pPr>
            <w:r w:rsidRPr="00EC14B5">
              <w:rPr>
                <w:b/>
                <w:bCs/>
              </w:rPr>
              <w:lastRenderedPageBreak/>
              <w:t>Consultant</w:t>
            </w:r>
          </w:p>
          <w:p w14:paraId="5803C40E" w14:textId="77777777" w:rsidR="00532459" w:rsidRPr="00EC14B5" w:rsidRDefault="00532459" w:rsidP="00532459">
            <w:pPr>
              <w:rPr>
                <w:b/>
                <w:bCs/>
              </w:rPr>
            </w:pPr>
          </w:p>
        </w:tc>
        <w:tc>
          <w:tcPr>
            <w:tcW w:w="6894" w:type="dxa"/>
            <w:shd w:val="clear" w:color="auto" w:fill="D9E2F3" w:themeFill="accent1" w:themeFillTint="33"/>
          </w:tcPr>
          <w:p w14:paraId="2385323E" w14:textId="77777777" w:rsidR="00532459" w:rsidRPr="00991A70" w:rsidRDefault="00532459" w:rsidP="00532459">
            <w:pPr>
              <w:rPr>
                <w:b/>
                <w:bCs/>
                <w:lang w:val="es-ES"/>
              </w:rPr>
            </w:pPr>
            <w:r w:rsidRPr="00991A70">
              <w:rPr>
                <w:b/>
                <w:bCs/>
                <w:lang w:val="es-ES"/>
              </w:rPr>
              <w:t>Dr Anto Rajamani</w:t>
            </w:r>
          </w:p>
          <w:p w14:paraId="47E5303E" w14:textId="77777777" w:rsidR="00532459" w:rsidRPr="00991A70" w:rsidRDefault="00532459" w:rsidP="00532459">
            <w:pPr>
              <w:rPr>
                <w:b/>
                <w:bCs/>
                <w:lang w:val="es-ES"/>
              </w:rPr>
            </w:pPr>
            <w:r w:rsidRPr="00991A70">
              <w:rPr>
                <w:b/>
                <w:bCs/>
                <w:lang w:val="es-ES"/>
              </w:rPr>
              <w:t>Email: Anto.Rajamani@nottingham.ac.uk</w:t>
            </w:r>
          </w:p>
        </w:tc>
      </w:tr>
      <w:tr w:rsidR="00532459" w:rsidRPr="00EC14B5" w14:paraId="01D2BCB8" w14:textId="77777777" w:rsidTr="00457904">
        <w:tc>
          <w:tcPr>
            <w:tcW w:w="2122" w:type="dxa"/>
            <w:shd w:val="clear" w:color="auto" w:fill="D9E2F3" w:themeFill="accent1" w:themeFillTint="33"/>
          </w:tcPr>
          <w:p w14:paraId="318A74D9" w14:textId="77777777" w:rsidR="00532459" w:rsidRPr="00EC14B5" w:rsidRDefault="00532459" w:rsidP="00532459">
            <w:pPr>
              <w:rPr>
                <w:b/>
                <w:bCs/>
              </w:rPr>
            </w:pPr>
            <w:r w:rsidRPr="00EC14B5">
              <w:rPr>
                <w:b/>
                <w:bCs/>
              </w:rPr>
              <w:t>Location/Site Base</w:t>
            </w:r>
          </w:p>
          <w:p w14:paraId="27B179E8" w14:textId="77777777" w:rsidR="00532459" w:rsidRPr="00EC14B5" w:rsidRDefault="00532459" w:rsidP="00532459">
            <w:pPr>
              <w:rPr>
                <w:b/>
                <w:bCs/>
              </w:rPr>
            </w:pPr>
          </w:p>
        </w:tc>
        <w:tc>
          <w:tcPr>
            <w:tcW w:w="6894" w:type="dxa"/>
            <w:shd w:val="clear" w:color="auto" w:fill="D9E2F3" w:themeFill="accent1" w:themeFillTint="33"/>
          </w:tcPr>
          <w:p w14:paraId="5E9E8149" w14:textId="77777777" w:rsidR="00532459" w:rsidRPr="00EC14B5" w:rsidRDefault="00532459" w:rsidP="00532459">
            <w:pPr>
              <w:rPr>
                <w:b/>
                <w:bCs/>
              </w:rPr>
            </w:pPr>
            <w:r w:rsidRPr="00EC14B5">
              <w:rPr>
                <w:b/>
                <w:bCs/>
              </w:rPr>
              <w:t>Mansfield Mental health Unit (KMH) &amp; Institute of Mental Health (</w:t>
            </w:r>
            <w:proofErr w:type="spellStart"/>
            <w:r w:rsidRPr="00EC14B5">
              <w:rPr>
                <w:b/>
                <w:bCs/>
              </w:rPr>
              <w:t>UoN</w:t>
            </w:r>
            <w:proofErr w:type="spellEnd"/>
            <w:r w:rsidRPr="00EC14B5">
              <w:rPr>
                <w:b/>
                <w:bCs/>
              </w:rPr>
              <w:t>)</w:t>
            </w:r>
          </w:p>
        </w:tc>
      </w:tr>
      <w:tr w:rsidR="00532459" w:rsidRPr="00EC14B5" w14:paraId="7CA6D541" w14:textId="77777777" w:rsidTr="00457904">
        <w:tc>
          <w:tcPr>
            <w:tcW w:w="2122" w:type="dxa"/>
            <w:shd w:val="clear" w:color="auto" w:fill="D9E2F3" w:themeFill="accent1" w:themeFillTint="33"/>
          </w:tcPr>
          <w:p w14:paraId="0C9E813D" w14:textId="77777777" w:rsidR="00532459" w:rsidRPr="00EC14B5" w:rsidRDefault="00532459" w:rsidP="00532459">
            <w:pPr>
              <w:rPr>
                <w:b/>
                <w:bCs/>
              </w:rPr>
            </w:pPr>
            <w:r w:rsidRPr="00EC14B5">
              <w:rPr>
                <w:b/>
                <w:bCs/>
              </w:rPr>
              <w:t>Specialty</w:t>
            </w:r>
          </w:p>
          <w:p w14:paraId="37D0C2F3" w14:textId="77777777" w:rsidR="00532459" w:rsidRPr="00EC14B5" w:rsidRDefault="00532459" w:rsidP="00532459">
            <w:pPr>
              <w:rPr>
                <w:b/>
                <w:bCs/>
              </w:rPr>
            </w:pPr>
          </w:p>
        </w:tc>
        <w:tc>
          <w:tcPr>
            <w:tcW w:w="6894" w:type="dxa"/>
            <w:shd w:val="clear" w:color="auto" w:fill="D9E2F3" w:themeFill="accent1" w:themeFillTint="33"/>
          </w:tcPr>
          <w:p w14:paraId="5ED3C12D" w14:textId="77777777" w:rsidR="00532459" w:rsidRPr="00EC14B5" w:rsidRDefault="00532459" w:rsidP="00532459">
            <w:pPr>
              <w:rPr>
                <w:b/>
                <w:bCs/>
              </w:rPr>
            </w:pPr>
            <w:r w:rsidRPr="00EC14B5">
              <w:rPr>
                <w:b/>
                <w:bCs/>
              </w:rPr>
              <w:t>Old Age Psychiatry</w:t>
            </w:r>
          </w:p>
        </w:tc>
      </w:tr>
      <w:tr w:rsidR="00532459" w:rsidRPr="00EC14B5" w14:paraId="7AECE964" w14:textId="77777777" w:rsidTr="00457904">
        <w:tc>
          <w:tcPr>
            <w:tcW w:w="2122" w:type="dxa"/>
          </w:tcPr>
          <w:p w14:paraId="27500CC2" w14:textId="77777777" w:rsidR="00532459" w:rsidRPr="00EC14B5" w:rsidRDefault="00532459" w:rsidP="00532459">
            <w:r w:rsidRPr="00EC14B5">
              <w:t>Description</w:t>
            </w:r>
          </w:p>
          <w:p w14:paraId="450648EA" w14:textId="77777777" w:rsidR="00532459" w:rsidRPr="00EC14B5" w:rsidRDefault="00532459" w:rsidP="00532459"/>
          <w:p w14:paraId="1D281C11" w14:textId="77777777" w:rsidR="00532459" w:rsidRPr="00EC14B5" w:rsidRDefault="00532459" w:rsidP="00532459"/>
          <w:p w14:paraId="26C97099" w14:textId="77777777" w:rsidR="00532459" w:rsidRPr="00EC14B5" w:rsidRDefault="00532459" w:rsidP="00532459"/>
          <w:p w14:paraId="18F16ECF" w14:textId="77777777" w:rsidR="00532459" w:rsidRPr="00EC14B5" w:rsidRDefault="00532459" w:rsidP="00532459"/>
          <w:p w14:paraId="0134AAC8" w14:textId="77777777" w:rsidR="00532459" w:rsidRPr="00EC14B5" w:rsidRDefault="00532459" w:rsidP="00532459"/>
        </w:tc>
        <w:tc>
          <w:tcPr>
            <w:tcW w:w="6894" w:type="dxa"/>
          </w:tcPr>
          <w:p w14:paraId="5C887B3E" w14:textId="77777777" w:rsidR="00532459" w:rsidRPr="00EC14B5" w:rsidRDefault="00532459" w:rsidP="00532459">
            <w:r w:rsidRPr="00EC14B5">
              <w:t xml:space="preserve">I am a clinical associate professor in old age psychiatry, and </w:t>
            </w:r>
            <w:r>
              <w:t xml:space="preserve">the academic training programme director for Psychiatry. </w:t>
            </w:r>
            <w:r w:rsidRPr="00EC14B5">
              <w:t xml:space="preserve">I can provide a special interest opportunity by supervising a brief research project in either old age or general adult psychiatry. Interested trainee may contact me for completing a case series, systematic review, or secondary data analysis project. </w:t>
            </w:r>
          </w:p>
        </w:tc>
      </w:tr>
      <w:tr w:rsidR="00532459" w:rsidRPr="00EC14B5" w14:paraId="68306EC5" w14:textId="77777777" w:rsidTr="00457904">
        <w:tc>
          <w:tcPr>
            <w:tcW w:w="2122" w:type="dxa"/>
          </w:tcPr>
          <w:p w14:paraId="6DC28DE6" w14:textId="77777777" w:rsidR="00532459" w:rsidRPr="00EC14B5" w:rsidRDefault="00532459" w:rsidP="00532459">
            <w:r w:rsidRPr="00EC14B5">
              <w:t>Learning Outcomes</w:t>
            </w:r>
          </w:p>
          <w:p w14:paraId="5BCA9209" w14:textId="77777777" w:rsidR="00532459" w:rsidRPr="00EC14B5" w:rsidRDefault="00532459" w:rsidP="00532459"/>
          <w:p w14:paraId="05514940" w14:textId="77777777" w:rsidR="00532459" w:rsidRPr="00EC14B5" w:rsidRDefault="00532459" w:rsidP="00532459"/>
          <w:p w14:paraId="1A73D7E5" w14:textId="77777777" w:rsidR="00532459" w:rsidRPr="00EC14B5" w:rsidRDefault="00532459" w:rsidP="00532459"/>
        </w:tc>
        <w:tc>
          <w:tcPr>
            <w:tcW w:w="6894" w:type="dxa"/>
          </w:tcPr>
          <w:p w14:paraId="692E3625" w14:textId="77777777" w:rsidR="00532459" w:rsidRPr="00EC14B5" w:rsidRDefault="00532459" w:rsidP="00532459">
            <w:pPr>
              <w:pStyle w:val="ListParagraph"/>
              <w:numPr>
                <w:ilvl w:val="0"/>
                <w:numId w:val="2"/>
              </w:numPr>
            </w:pPr>
            <w:r w:rsidRPr="00EC14B5">
              <w:t>To learn critical appraisal of scientific literature</w:t>
            </w:r>
          </w:p>
          <w:p w14:paraId="2CE00DFF" w14:textId="77777777" w:rsidR="00532459" w:rsidRPr="00EC14B5" w:rsidRDefault="00532459" w:rsidP="00532459">
            <w:pPr>
              <w:pStyle w:val="ListParagraph"/>
              <w:numPr>
                <w:ilvl w:val="0"/>
                <w:numId w:val="2"/>
              </w:numPr>
            </w:pPr>
            <w:r w:rsidRPr="00EC14B5">
              <w:t>To learn scientific writing skills</w:t>
            </w:r>
          </w:p>
          <w:p w14:paraId="2A85C056" w14:textId="77777777" w:rsidR="00532459" w:rsidRPr="00EC14B5" w:rsidRDefault="00532459" w:rsidP="00532459">
            <w:pPr>
              <w:pStyle w:val="ListParagraph"/>
              <w:numPr>
                <w:ilvl w:val="0"/>
                <w:numId w:val="2"/>
              </w:numPr>
            </w:pPr>
            <w:r w:rsidRPr="00EC14B5">
              <w:t>To learn basic research skills</w:t>
            </w:r>
          </w:p>
        </w:tc>
      </w:tr>
      <w:tr w:rsidR="00532459" w:rsidRPr="00EC14B5" w14:paraId="219DF1CC" w14:textId="77777777" w:rsidTr="00457904">
        <w:tc>
          <w:tcPr>
            <w:tcW w:w="2122" w:type="dxa"/>
          </w:tcPr>
          <w:p w14:paraId="25165901" w14:textId="77777777" w:rsidR="00532459" w:rsidRPr="00EC14B5" w:rsidRDefault="00532459" w:rsidP="00532459">
            <w:r w:rsidRPr="00EC14B5">
              <w:t>Expectations</w:t>
            </w:r>
          </w:p>
          <w:p w14:paraId="6561423E" w14:textId="77777777" w:rsidR="00532459" w:rsidRPr="00EC14B5" w:rsidRDefault="00532459" w:rsidP="00532459"/>
          <w:p w14:paraId="5F373E48" w14:textId="77777777" w:rsidR="00532459" w:rsidRPr="00EC14B5" w:rsidRDefault="00532459" w:rsidP="00532459"/>
        </w:tc>
        <w:tc>
          <w:tcPr>
            <w:tcW w:w="6894" w:type="dxa"/>
          </w:tcPr>
          <w:p w14:paraId="655D305D" w14:textId="77777777" w:rsidR="00532459" w:rsidRPr="00EC14B5" w:rsidRDefault="00532459" w:rsidP="00532459">
            <w:pPr>
              <w:pStyle w:val="ListParagraph"/>
              <w:numPr>
                <w:ilvl w:val="0"/>
                <w:numId w:val="3"/>
              </w:numPr>
            </w:pPr>
            <w:r>
              <w:t>I</w:t>
            </w:r>
            <w:r w:rsidRPr="00EC14B5">
              <w:t>nterest</w:t>
            </w:r>
            <w:r>
              <w:t>ed in learning psychiatric research.</w:t>
            </w:r>
          </w:p>
          <w:p w14:paraId="43154251" w14:textId="77777777" w:rsidR="00532459" w:rsidRPr="00EC14B5" w:rsidRDefault="00532459" w:rsidP="00532459">
            <w:pPr>
              <w:pStyle w:val="ListParagraph"/>
              <w:numPr>
                <w:ilvl w:val="0"/>
                <w:numId w:val="3"/>
              </w:numPr>
            </w:pPr>
            <w:r w:rsidRPr="00EC14B5">
              <w:t>Motivation to publish a research paper.</w:t>
            </w:r>
          </w:p>
        </w:tc>
      </w:tr>
    </w:tbl>
    <w:p w14:paraId="3E903627" w14:textId="5AF148E5" w:rsidR="00A74835" w:rsidRPr="002D0B9D" w:rsidRDefault="00A74835">
      <w:pPr>
        <w:rPr>
          <w:color w:val="FF0000"/>
        </w:rPr>
      </w:pPr>
    </w:p>
    <w:p w14:paraId="24C9D7AE" w14:textId="04B2B944" w:rsidR="005B7149" w:rsidRPr="002D0B9D" w:rsidRDefault="005B7149">
      <w:pPr>
        <w:rPr>
          <w:color w:val="FF0000"/>
        </w:rPr>
      </w:pPr>
    </w:p>
    <w:p w14:paraId="577A1D39" w14:textId="02C00467" w:rsidR="00332B26" w:rsidRPr="002D0B9D" w:rsidRDefault="00332B26">
      <w:pPr>
        <w:rPr>
          <w:color w:val="FF0000"/>
        </w:rPr>
      </w:pPr>
    </w:p>
    <w:tbl>
      <w:tblPr>
        <w:tblStyle w:val="TableGrid"/>
        <w:tblW w:w="0" w:type="auto"/>
        <w:tblLook w:val="04A0" w:firstRow="1" w:lastRow="0" w:firstColumn="1" w:lastColumn="0" w:noHBand="0" w:noVBand="1"/>
      </w:tblPr>
      <w:tblGrid>
        <w:gridCol w:w="2122"/>
        <w:gridCol w:w="6894"/>
      </w:tblGrid>
      <w:tr w:rsidR="002D0B9D" w:rsidRPr="002D0B9D" w14:paraId="5CEC6283" w14:textId="77777777" w:rsidTr="00E41EE6">
        <w:tc>
          <w:tcPr>
            <w:tcW w:w="2122" w:type="dxa"/>
            <w:shd w:val="clear" w:color="auto" w:fill="D9E2F3" w:themeFill="accent1" w:themeFillTint="33"/>
          </w:tcPr>
          <w:p w14:paraId="0A3E9474" w14:textId="77777777" w:rsidR="00332B26" w:rsidRPr="00E63B72" w:rsidRDefault="00332B26" w:rsidP="00407003">
            <w:pPr>
              <w:rPr>
                <w:b/>
                <w:bCs/>
              </w:rPr>
            </w:pPr>
            <w:r w:rsidRPr="00E63B72">
              <w:rPr>
                <w:b/>
                <w:bCs/>
              </w:rPr>
              <w:t>Consultant</w:t>
            </w:r>
          </w:p>
          <w:p w14:paraId="1DD1E42F" w14:textId="77777777" w:rsidR="00332B26" w:rsidRPr="00E63B72" w:rsidRDefault="00332B26" w:rsidP="00407003">
            <w:pPr>
              <w:rPr>
                <w:b/>
                <w:bCs/>
              </w:rPr>
            </w:pPr>
          </w:p>
        </w:tc>
        <w:tc>
          <w:tcPr>
            <w:tcW w:w="6894" w:type="dxa"/>
            <w:shd w:val="clear" w:color="auto" w:fill="D9E2F3" w:themeFill="accent1" w:themeFillTint="33"/>
          </w:tcPr>
          <w:p w14:paraId="73AEB70E" w14:textId="77777777" w:rsidR="00332B26" w:rsidRPr="00E63B72" w:rsidRDefault="00332B26" w:rsidP="00407003">
            <w:pPr>
              <w:rPr>
                <w:b/>
                <w:bCs/>
              </w:rPr>
            </w:pPr>
            <w:r w:rsidRPr="00E63B72">
              <w:rPr>
                <w:b/>
                <w:bCs/>
              </w:rPr>
              <w:t xml:space="preserve">Dr R Moorchilot </w:t>
            </w:r>
          </w:p>
          <w:p w14:paraId="142A5680" w14:textId="1F25DC90" w:rsidR="00332B26" w:rsidRPr="00E63B72" w:rsidRDefault="00236FAE" w:rsidP="00407003">
            <w:pPr>
              <w:rPr>
                <w:b/>
                <w:bCs/>
              </w:rPr>
            </w:pPr>
            <w:hyperlink r:id="rId9" w:history="1">
              <w:r w:rsidR="00332B26" w:rsidRPr="00E63B72">
                <w:rPr>
                  <w:rStyle w:val="Hyperlink"/>
                  <w:b/>
                  <w:bCs/>
                  <w:color w:val="auto"/>
                </w:rPr>
                <w:t>Ravisankar.Moorchilot@nuh.nhs.uk</w:t>
              </w:r>
            </w:hyperlink>
          </w:p>
          <w:p w14:paraId="18C78423" w14:textId="77777777" w:rsidR="00332B26" w:rsidRPr="00E63B72" w:rsidRDefault="00332B26" w:rsidP="00407003">
            <w:pPr>
              <w:rPr>
                <w:b/>
                <w:bCs/>
              </w:rPr>
            </w:pPr>
            <w:r w:rsidRPr="00E63B72">
              <w:rPr>
                <w:b/>
                <w:bCs/>
              </w:rPr>
              <w:t xml:space="preserve">Dr L Daunt </w:t>
            </w:r>
          </w:p>
          <w:p w14:paraId="182BA1D7" w14:textId="57D65504" w:rsidR="00332B26" w:rsidRPr="00E63B72" w:rsidRDefault="00236FAE" w:rsidP="00407003">
            <w:pPr>
              <w:rPr>
                <w:b/>
                <w:bCs/>
              </w:rPr>
            </w:pPr>
            <w:hyperlink r:id="rId10" w:history="1">
              <w:r w:rsidR="00332B26" w:rsidRPr="00E63B72">
                <w:rPr>
                  <w:rStyle w:val="Hyperlink"/>
                  <w:b/>
                  <w:bCs/>
                  <w:color w:val="auto"/>
                </w:rPr>
                <w:t>Laura.Daunt@nuh.nhs.uk</w:t>
              </w:r>
            </w:hyperlink>
          </w:p>
        </w:tc>
      </w:tr>
      <w:tr w:rsidR="002D0B9D" w:rsidRPr="002D0B9D" w14:paraId="57A57E74" w14:textId="77777777" w:rsidTr="00E41EE6">
        <w:tc>
          <w:tcPr>
            <w:tcW w:w="2122" w:type="dxa"/>
            <w:shd w:val="clear" w:color="auto" w:fill="D9E2F3" w:themeFill="accent1" w:themeFillTint="33"/>
          </w:tcPr>
          <w:p w14:paraId="738C1846" w14:textId="77777777" w:rsidR="00332B26" w:rsidRPr="00E63B72" w:rsidRDefault="00332B26" w:rsidP="00407003">
            <w:pPr>
              <w:rPr>
                <w:b/>
                <w:bCs/>
              </w:rPr>
            </w:pPr>
            <w:r w:rsidRPr="00E63B72">
              <w:rPr>
                <w:b/>
                <w:bCs/>
              </w:rPr>
              <w:t>Location/Site Base</w:t>
            </w:r>
          </w:p>
          <w:p w14:paraId="608C29B7" w14:textId="77777777" w:rsidR="00332B26" w:rsidRPr="00E63B72" w:rsidRDefault="00332B26" w:rsidP="00407003">
            <w:pPr>
              <w:rPr>
                <w:b/>
                <w:bCs/>
              </w:rPr>
            </w:pPr>
          </w:p>
        </w:tc>
        <w:tc>
          <w:tcPr>
            <w:tcW w:w="6894" w:type="dxa"/>
            <w:shd w:val="clear" w:color="auto" w:fill="D9E2F3" w:themeFill="accent1" w:themeFillTint="33"/>
          </w:tcPr>
          <w:p w14:paraId="7C294E15" w14:textId="77777777" w:rsidR="00332B26" w:rsidRPr="00E63B72" w:rsidRDefault="00332B26" w:rsidP="00407003">
            <w:pPr>
              <w:rPr>
                <w:b/>
                <w:bCs/>
              </w:rPr>
            </w:pPr>
            <w:r w:rsidRPr="00E63B72">
              <w:rPr>
                <w:b/>
                <w:bCs/>
              </w:rPr>
              <w:t>QMC</w:t>
            </w:r>
          </w:p>
        </w:tc>
      </w:tr>
      <w:tr w:rsidR="002D0B9D" w:rsidRPr="002D0B9D" w14:paraId="0EF743EB" w14:textId="77777777" w:rsidTr="00E41EE6">
        <w:tc>
          <w:tcPr>
            <w:tcW w:w="2122" w:type="dxa"/>
            <w:shd w:val="clear" w:color="auto" w:fill="D9E2F3" w:themeFill="accent1" w:themeFillTint="33"/>
          </w:tcPr>
          <w:p w14:paraId="02F107AE" w14:textId="77777777" w:rsidR="00332B26" w:rsidRPr="00E63B72" w:rsidRDefault="00332B26" w:rsidP="00407003">
            <w:pPr>
              <w:rPr>
                <w:b/>
                <w:bCs/>
              </w:rPr>
            </w:pPr>
            <w:r w:rsidRPr="00E63B72">
              <w:rPr>
                <w:b/>
                <w:bCs/>
              </w:rPr>
              <w:t>Specialty</w:t>
            </w:r>
          </w:p>
          <w:p w14:paraId="73C04206" w14:textId="77777777" w:rsidR="00332B26" w:rsidRPr="00E63B72" w:rsidRDefault="00332B26" w:rsidP="00407003">
            <w:pPr>
              <w:rPr>
                <w:b/>
                <w:bCs/>
              </w:rPr>
            </w:pPr>
          </w:p>
        </w:tc>
        <w:tc>
          <w:tcPr>
            <w:tcW w:w="6894" w:type="dxa"/>
            <w:shd w:val="clear" w:color="auto" w:fill="D9E2F3" w:themeFill="accent1" w:themeFillTint="33"/>
          </w:tcPr>
          <w:p w14:paraId="31B1D9A4" w14:textId="77777777" w:rsidR="00332B26" w:rsidRPr="00E63B72" w:rsidRDefault="00332B26" w:rsidP="00407003">
            <w:pPr>
              <w:rPr>
                <w:b/>
                <w:bCs/>
              </w:rPr>
            </w:pPr>
            <w:r w:rsidRPr="00E63B72">
              <w:rPr>
                <w:b/>
                <w:bCs/>
              </w:rPr>
              <w:t>Neurology, Geriatrics, Movement Disorders</w:t>
            </w:r>
          </w:p>
        </w:tc>
      </w:tr>
      <w:tr w:rsidR="002D0B9D" w:rsidRPr="002D0B9D" w14:paraId="6B0AC5AC" w14:textId="77777777" w:rsidTr="00407003">
        <w:tc>
          <w:tcPr>
            <w:tcW w:w="2122" w:type="dxa"/>
          </w:tcPr>
          <w:p w14:paraId="3EF551F5" w14:textId="77777777" w:rsidR="00332B26" w:rsidRPr="00E63B72" w:rsidRDefault="00332B26" w:rsidP="00407003">
            <w:r w:rsidRPr="00E63B72">
              <w:t>Description</w:t>
            </w:r>
          </w:p>
          <w:p w14:paraId="6455F7B2" w14:textId="77777777" w:rsidR="00332B26" w:rsidRPr="00E63B72" w:rsidRDefault="00332B26" w:rsidP="00407003"/>
          <w:p w14:paraId="510C63BF" w14:textId="77777777" w:rsidR="00332B26" w:rsidRPr="00E63B72" w:rsidRDefault="00332B26" w:rsidP="00407003"/>
          <w:p w14:paraId="635B686E" w14:textId="77777777" w:rsidR="00332B26" w:rsidRPr="00E63B72" w:rsidRDefault="00332B26" w:rsidP="00407003"/>
          <w:p w14:paraId="44C24031" w14:textId="77777777" w:rsidR="00332B26" w:rsidRPr="00E63B72" w:rsidRDefault="00332B26" w:rsidP="00407003"/>
          <w:p w14:paraId="6B2577C8" w14:textId="77777777" w:rsidR="00332B26" w:rsidRPr="00E63B72" w:rsidRDefault="00332B26" w:rsidP="00407003"/>
        </w:tc>
        <w:tc>
          <w:tcPr>
            <w:tcW w:w="6894" w:type="dxa"/>
          </w:tcPr>
          <w:p w14:paraId="177127A6" w14:textId="77777777" w:rsidR="00332B26" w:rsidRPr="00E63B72" w:rsidRDefault="00332B26" w:rsidP="00407003">
            <w:r w:rsidRPr="00E63B72">
              <w:t>Spend time in the movement disorders service at NUH with neurologists and geriatricians, learning about the motor and non-motor symptoms of Parkinson’s Disease and related disorders.</w:t>
            </w:r>
          </w:p>
        </w:tc>
      </w:tr>
      <w:tr w:rsidR="002D0B9D" w:rsidRPr="002D0B9D" w14:paraId="13D995EB" w14:textId="77777777" w:rsidTr="00407003">
        <w:tc>
          <w:tcPr>
            <w:tcW w:w="2122" w:type="dxa"/>
          </w:tcPr>
          <w:p w14:paraId="174E446F" w14:textId="77777777" w:rsidR="00332B26" w:rsidRPr="00E63B72" w:rsidRDefault="00332B26" w:rsidP="00407003">
            <w:r w:rsidRPr="00E63B72">
              <w:t>Learning Outcomes</w:t>
            </w:r>
          </w:p>
          <w:p w14:paraId="30A40DFF" w14:textId="77777777" w:rsidR="00332B26" w:rsidRPr="00E63B72" w:rsidRDefault="00332B26" w:rsidP="00407003"/>
          <w:p w14:paraId="20B9C7E8" w14:textId="77777777" w:rsidR="00332B26" w:rsidRPr="00E63B72" w:rsidRDefault="00332B26" w:rsidP="00407003"/>
          <w:p w14:paraId="1236C1B6" w14:textId="77777777" w:rsidR="00332B26" w:rsidRPr="00E63B72" w:rsidRDefault="00332B26" w:rsidP="00407003"/>
          <w:p w14:paraId="59B21FF5" w14:textId="77777777" w:rsidR="00332B26" w:rsidRPr="00E63B72" w:rsidRDefault="00332B26" w:rsidP="00407003"/>
        </w:tc>
        <w:tc>
          <w:tcPr>
            <w:tcW w:w="6894" w:type="dxa"/>
          </w:tcPr>
          <w:p w14:paraId="2180E6BA" w14:textId="77777777" w:rsidR="00332B26" w:rsidRPr="00E63B72" w:rsidRDefault="00332B26" w:rsidP="00407003">
            <w:r w:rsidRPr="00E63B72">
              <w:t>Improved skills and knowledge in the assessment and management of Parkinson’s disease and related disorders.</w:t>
            </w:r>
          </w:p>
          <w:p w14:paraId="6920368C" w14:textId="77777777" w:rsidR="00332B26" w:rsidRPr="00E63B72" w:rsidRDefault="00332B26" w:rsidP="00407003">
            <w:r w:rsidRPr="00E63B72">
              <w:t>Improved links between physical and mental health in the management of progressive neurological disorders.</w:t>
            </w:r>
          </w:p>
        </w:tc>
      </w:tr>
      <w:tr w:rsidR="00332B26" w:rsidRPr="002D0B9D" w14:paraId="58E54840" w14:textId="77777777" w:rsidTr="00407003">
        <w:tc>
          <w:tcPr>
            <w:tcW w:w="2122" w:type="dxa"/>
          </w:tcPr>
          <w:p w14:paraId="1D5911EB" w14:textId="77777777" w:rsidR="00332B26" w:rsidRPr="00E63B72" w:rsidRDefault="00332B26" w:rsidP="00407003">
            <w:r w:rsidRPr="00E63B72">
              <w:t>Expectations</w:t>
            </w:r>
          </w:p>
          <w:p w14:paraId="7D112B06" w14:textId="77777777" w:rsidR="00332B26" w:rsidRPr="00E63B72" w:rsidRDefault="00332B26" w:rsidP="00407003"/>
          <w:p w14:paraId="16AC9066" w14:textId="77777777" w:rsidR="00332B26" w:rsidRPr="00E63B72" w:rsidRDefault="00332B26" w:rsidP="00407003"/>
          <w:p w14:paraId="752C5F69" w14:textId="77777777" w:rsidR="00332B26" w:rsidRPr="00E63B72" w:rsidRDefault="00332B26" w:rsidP="00407003"/>
        </w:tc>
        <w:tc>
          <w:tcPr>
            <w:tcW w:w="6894" w:type="dxa"/>
          </w:tcPr>
          <w:p w14:paraId="42552E7D" w14:textId="77777777" w:rsidR="00332B26" w:rsidRPr="00E63B72" w:rsidRDefault="00332B26" w:rsidP="00407003">
            <w:r w:rsidRPr="00E63B72">
              <w:t>Attend MDS clinic on Wednesday mornings at QMC and monthly MDT meetings on the first Wednesday afternoon of the month.</w:t>
            </w:r>
          </w:p>
        </w:tc>
      </w:tr>
    </w:tbl>
    <w:p w14:paraId="1B759E17" w14:textId="14A1EFB7" w:rsidR="00332B26" w:rsidRPr="002D0B9D" w:rsidRDefault="00332B26">
      <w:pPr>
        <w:rPr>
          <w:color w:val="FF0000"/>
        </w:rPr>
      </w:pPr>
    </w:p>
    <w:p w14:paraId="788ABE2B" w14:textId="77777777" w:rsidR="00A134DC" w:rsidRPr="002D0B9D" w:rsidRDefault="00332B26">
      <w:pPr>
        <w:rPr>
          <w:color w:val="FF0000"/>
        </w:rPr>
      </w:pPr>
      <w:r w:rsidRPr="002D0B9D">
        <w:rPr>
          <w:color w:val="FF0000"/>
        </w:rPr>
        <w:br w:type="page"/>
      </w:r>
    </w:p>
    <w:tbl>
      <w:tblPr>
        <w:tblStyle w:val="TableGrid"/>
        <w:tblW w:w="0" w:type="auto"/>
        <w:tblLook w:val="04A0" w:firstRow="1" w:lastRow="0" w:firstColumn="1" w:lastColumn="0" w:noHBand="0" w:noVBand="1"/>
      </w:tblPr>
      <w:tblGrid>
        <w:gridCol w:w="2122"/>
        <w:gridCol w:w="6894"/>
      </w:tblGrid>
      <w:tr w:rsidR="002D0B9D" w:rsidRPr="002D0B9D" w14:paraId="54FCE1A3" w14:textId="77777777" w:rsidTr="00A134DC">
        <w:tc>
          <w:tcPr>
            <w:tcW w:w="2122" w:type="dxa"/>
            <w:shd w:val="clear" w:color="auto" w:fill="D9E2F3" w:themeFill="accent1" w:themeFillTint="33"/>
          </w:tcPr>
          <w:p w14:paraId="144A4F5B" w14:textId="77777777" w:rsidR="00C42D6D" w:rsidRPr="007A217A" w:rsidRDefault="00C42D6D" w:rsidP="00C42D6D">
            <w:pPr>
              <w:rPr>
                <w:b/>
                <w:bCs/>
              </w:rPr>
            </w:pPr>
            <w:r w:rsidRPr="007A217A">
              <w:rPr>
                <w:b/>
                <w:bCs/>
              </w:rPr>
              <w:lastRenderedPageBreak/>
              <w:t>Consultant</w:t>
            </w:r>
          </w:p>
          <w:p w14:paraId="2A48BF31" w14:textId="77777777" w:rsidR="00C42D6D" w:rsidRPr="007A217A" w:rsidRDefault="00C42D6D" w:rsidP="00C42D6D">
            <w:pPr>
              <w:rPr>
                <w:b/>
                <w:bCs/>
              </w:rPr>
            </w:pPr>
          </w:p>
        </w:tc>
        <w:tc>
          <w:tcPr>
            <w:tcW w:w="6894" w:type="dxa"/>
            <w:shd w:val="clear" w:color="auto" w:fill="D9E2F3" w:themeFill="accent1" w:themeFillTint="33"/>
          </w:tcPr>
          <w:p w14:paraId="43DB73F9" w14:textId="191BB331" w:rsidR="00C42D6D" w:rsidRPr="007A217A" w:rsidRDefault="00C42D6D" w:rsidP="00C42D6D">
            <w:pPr>
              <w:rPr>
                <w:b/>
                <w:bCs/>
              </w:rPr>
            </w:pPr>
            <w:r w:rsidRPr="007A217A">
              <w:rPr>
                <w:b/>
                <w:bCs/>
              </w:rPr>
              <w:t>Dr Sarah Wilson (sarah.wilson@nottshc.nhs.uk)</w:t>
            </w:r>
          </w:p>
        </w:tc>
      </w:tr>
      <w:tr w:rsidR="002D0B9D" w:rsidRPr="002D0B9D" w14:paraId="4E1B0DA0" w14:textId="77777777" w:rsidTr="00A134DC">
        <w:tc>
          <w:tcPr>
            <w:tcW w:w="2122" w:type="dxa"/>
            <w:shd w:val="clear" w:color="auto" w:fill="D9E2F3" w:themeFill="accent1" w:themeFillTint="33"/>
          </w:tcPr>
          <w:p w14:paraId="56B62AEE" w14:textId="77777777" w:rsidR="00C42D6D" w:rsidRPr="007A217A" w:rsidRDefault="00C42D6D" w:rsidP="00C42D6D">
            <w:pPr>
              <w:rPr>
                <w:b/>
                <w:bCs/>
              </w:rPr>
            </w:pPr>
            <w:r w:rsidRPr="007A217A">
              <w:rPr>
                <w:b/>
                <w:bCs/>
              </w:rPr>
              <w:t>Location/Site Base</w:t>
            </w:r>
          </w:p>
          <w:p w14:paraId="4ACAAA66" w14:textId="77777777" w:rsidR="00C42D6D" w:rsidRPr="007A217A" w:rsidRDefault="00C42D6D" w:rsidP="00C42D6D">
            <w:pPr>
              <w:rPr>
                <w:b/>
                <w:bCs/>
              </w:rPr>
            </w:pPr>
          </w:p>
        </w:tc>
        <w:tc>
          <w:tcPr>
            <w:tcW w:w="6894" w:type="dxa"/>
            <w:shd w:val="clear" w:color="auto" w:fill="D9E2F3" w:themeFill="accent1" w:themeFillTint="33"/>
          </w:tcPr>
          <w:p w14:paraId="5BF7D7B4" w14:textId="1830DFF3" w:rsidR="00C42D6D" w:rsidRPr="007A217A" w:rsidRDefault="00C42D6D" w:rsidP="00C42D6D">
            <w:pPr>
              <w:rPr>
                <w:b/>
                <w:bCs/>
              </w:rPr>
            </w:pPr>
            <w:r w:rsidRPr="007A217A">
              <w:rPr>
                <w:b/>
                <w:bCs/>
              </w:rPr>
              <w:t>RRLP, QMC</w:t>
            </w:r>
          </w:p>
        </w:tc>
      </w:tr>
      <w:tr w:rsidR="002D0B9D" w:rsidRPr="002D0B9D" w14:paraId="004B098E" w14:textId="77777777" w:rsidTr="00A134DC">
        <w:tc>
          <w:tcPr>
            <w:tcW w:w="2122" w:type="dxa"/>
            <w:shd w:val="clear" w:color="auto" w:fill="D9E2F3" w:themeFill="accent1" w:themeFillTint="33"/>
          </w:tcPr>
          <w:p w14:paraId="260C1E22" w14:textId="77777777" w:rsidR="00C42D6D" w:rsidRPr="007A217A" w:rsidRDefault="00C42D6D" w:rsidP="00C42D6D">
            <w:pPr>
              <w:rPr>
                <w:b/>
                <w:bCs/>
              </w:rPr>
            </w:pPr>
            <w:r w:rsidRPr="007A217A">
              <w:rPr>
                <w:b/>
                <w:bCs/>
              </w:rPr>
              <w:t>Specialty</w:t>
            </w:r>
          </w:p>
          <w:p w14:paraId="6D1F7862" w14:textId="77777777" w:rsidR="00C42D6D" w:rsidRPr="007A217A" w:rsidRDefault="00C42D6D" w:rsidP="00C42D6D">
            <w:pPr>
              <w:rPr>
                <w:b/>
                <w:bCs/>
              </w:rPr>
            </w:pPr>
          </w:p>
        </w:tc>
        <w:tc>
          <w:tcPr>
            <w:tcW w:w="6894" w:type="dxa"/>
            <w:shd w:val="clear" w:color="auto" w:fill="D9E2F3" w:themeFill="accent1" w:themeFillTint="33"/>
          </w:tcPr>
          <w:p w14:paraId="6B5A3FB6" w14:textId="4AE7473C" w:rsidR="00C42D6D" w:rsidRPr="007A217A" w:rsidRDefault="00C42D6D" w:rsidP="00C42D6D">
            <w:pPr>
              <w:rPr>
                <w:b/>
                <w:bCs/>
              </w:rPr>
            </w:pPr>
            <w:r w:rsidRPr="007A217A">
              <w:rPr>
                <w:b/>
                <w:bCs/>
              </w:rPr>
              <w:t>Liaison Psychiatry for Older People</w:t>
            </w:r>
          </w:p>
        </w:tc>
      </w:tr>
      <w:tr w:rsidR="002D0B9D" w:rsidRPr="002D0B9D" w14:paraId="119431C1" w14:textId="77777777" w:rsidTr="00407003">
        <w:tc>
          <w:tcPr>
            <w:tcW w:w="2122" w:type="dxa"/>
          </w:tcPr>
          <w:p w14:paraId="25A4B046" w14:textId="77777777" w:rsidR="00C42D6D" w:rsidRPr="007A217A" w:rsidRDefault="00C42D6D" w:rsidP="00C42D6D">
            <w:r w:rsidRPr="007A217A">
              <w:t>Description</w:t>
            </w:r>
          </w:p>
          <w:p w14:paraId="3A0B415A" w14:textId="77777777" w:rsidR="00C42D6D" w:rsidRPr="007A217A" w:rsidRDefault="00C42D6D" w:rsidP="00C42D6D"/>
          <w:p w14:paraId="5CD6DDF4" w14:textId="77777777" w:rsidR="00C42D6D" w:rsidRPr="007A217A" w:rsidRDefault="00C42D6D" w:rsidP="00C42D6D"/>
          <w:p w14:paraId="3A0DC5B0" w14:textId="77777777" w:rsidR="00C42D6D" w:rsidRPr="007A217A" w:rsidRDefault="00C42D6D" w:rsidP="00C42D6D"/>
          <w:p w14:paraId="3D65C7EE" w14:textId="77777777" w:rsidR="00C42D6D" w:rsidRPr="007A217A" w:rsidRDefault="00C42D6D" w:rsidP="00C42D6D"/>
          <w:p w14:paraId="7B9AD999" w14:textId="77777777" w:rsidR="00C42D6D" w:rsidRPr="007A217A" w:rsidRDefault="00C42D6D" w:rsidP="00C42D6D"/>
        </w:tc>
        <w:tc>
          <w:tcPr>
            <w:tcW w:w="6894" w:type="dxa"/>
          </w:tcPr>
          <w:p w14:paraId="7E9ABEBC" w14:textId="007AF647" w:rsidR="00C42D6D" w:rsidRPr="007A217A" w:rsidRDefault="00C42D6D" w:rsidP="00C42D6D">
            <w:r w:rsidRPr="007A217A">
              <w:t>Experience in Liaison Psychiatry for over 65’s within NUH.  Providing psychiatric input to the emergency department and all wards including healthcare of the elderly, orthopaedics, major trauma, neurology, oncology and all other areas of medicine and surgery.</w:t>
            </w:r>
          </w:p>
        </w:tc>
      </w:tr>
      <w:tr w:rsidR="002D0B9D" w:rsidRPr="002D0B9D" w14:paraId="4FF9C4F7" w14:textId="77777777" w:rsidTr="00407003">
        <w:tc>
          <w:tcPr>
            <w:tcW w:w="2122" w:type="dxa"/>
          </w:tcPr>
          <w:p w14:paraId="0846C1C9" w14:textId="77777777" w:rsidR="00C42D6D" w:rsidRPr="007A217A" w:rsidRDefault="00C42D6D" w:rsidP="00C42D6D">
            <w:r w:rsidRPr="007A217A">
              <w:t>Learning Outcomes</w:t>
            </w:r>
          </w:p>
          <w:p w14:paraId="1D84F425" w14:textId="77777777" w:rsidR="00C42D6D" w:rsidRPr="007A217A" w:rsidRDefault="00C42D6D" w:rsidP="00C42D6D"/>
          <w:p w14:paraId="1096F04C" w14:textId="77777777" w:rsidR="00C42D6D" w:rsidRPr="007A217A" w:rsidRDefault="00C42D6D" w:rsidP="00C42D6D"/>
          <w:p w14:paraId="098D3BF6" w14:textId="77777777" w:rsidR="00C42D6D" w:rsidRPr="007A217A" w:rsidRDefault="00C42D6D" w:rsidP="00C42D6D"/>
          <w:p w14:paraId="7E49CFAD" w14:textId="77777777" w:rsidR="00C42D6D" w:rsidRPr="007A217A" w:rsidRDefault="00C42D6D" w:rsidP="00C42D6D"/>
        </w:tc>
        <w:tc>
          <w:tcPr>
            <w:tcW w:w="6894" w:type="dxa"/>
          </w:tcPr>
          <w:p w14:paraId="22CE2E63" w14:textId="77777777" w:rsidR="00C42D6D" w:rsidRPr="007A217A" w:rsidRDefault="00C42D6D" w:rsidP="00C42D6D">
            <w:r w:rsidRPr="007A217A">
              <w:t>Either join us to gain general experience in liaison psychiatry for older people, or develop a project/special interest in a specific area, building links with other services (</w:t>
            </w:r>
            <w:proofErr w:type="gramStart"/>
            <w:r w:rsidRPr="007A217A">
              <w:t>e.g.</w:t>
            </w:r>
            <w:proofErr w:type="gramEnd"/>
            <w:r w:rsidRPr="007A217A">
              <w:t xml:space="preserve"> palliative care, specific neurological conditions, oncology, nephrology, etc).</w:t>
            </w:r>
          </w:p>
          <w:p w14:paraId="5677E0D9" w14:textId="5AD648EB" w:rsidR="00C42D6D" w:rsidRPr="007A217A" w:rsidRDefault="00C42D6D" w:rsidP="00C42D6D">
            <w:r w:rsidRPr="007A217A">
              <w:t>Lots of opportunities for teaching also available.</w:t>
            </w:r>
          </w:p>
        </w:tc>
      </w:tr>
      <w:tr w:rsidR="00C42D6D" w:rsidRPr="002D0B9D" w14:paraId="684D7404" w14:textId="77777777" w:rsidTr="00407003">
        <w:tc>
          <w:tcPr>
            <w:tcW w:w="2122" w:type="dxa"/>
          </w:tcPr>
          <w:p w14:paraId="69B8435C" w14:textId="77777777" w:rsidR="00C42D6D" w:rsidRPr="007A217A" w:rsidRDefault="00C42D6D" w:rsidP="00C42D6D">
            <w:r w:rsidRPr="007A217A">
              <w:t>Expectations</w:t>
            </w:r>
          </w:p>
          <w:p w14:paraId="5CFD1CCD" w14:textId="77777777" w:rsidR="00C42D6D" w:rsidRPr="007A217A" w:rsidRDefault="00C42D6D" w:rsidP="00C42D6D"/>
          <w:p w14:paraId="7546D264" w14:textId="77777777" w:rsidR="00C42D6D" w:rsidRPr="007A217A" w:rsidRDefault="00C42D6D" w:rsidP="00C42D6D"/>
          <w:p w14:paraId="5F36D81D" w14:textId="77777777" w:rsidR="00C42D6D" w:rsidRPr="007A217A" w:rsidRDefault="00C42D6D" w:rsidP="00C42D6D"/>
        </w:tc>
        <w:tc>
          <w:tcPr>
            <w:tcW w:w="6894" w:type="dxa"/>
          </w:tcPr>
          <w:p w14:paraId="560DBE61" w14:textId="2447E489" w:rsidR="00C42D6D" w:rsidRPr="007A217A" w:rsidRDefault="00C42D6D" w:rsidP="00C42D6D">
            <w:r w:rsidRPr="007A217A">
              <w:t>Join us for one day each week, we have a daily multi-disciplinary team meeting each day at lunchtime where we discuss cases which you would be expected to attend.</w:t>
            </w:r>
          </w:p>
        </w:tc>
      </w:tr>
    </w:tbl>
    <w:p w14:paraId="3E8A4FA9" w14:textId="2C608BA9" w:rsidR="00321AB2" w:rsidRPr="002D0B9D" w:rsidRDefault="00321AB2">
      <w:pPr>
        <w:rPr>
          <w:color w:val="FF0000"/>
        </w:rPr>
      </w:pPr>
    </w:p>
    <w:p w14:paraId="0EDA9310" w14:textId="77777777" w:rsidR="00321AB2" w:rsidRPr="002D0B9D" w:rsidRDefault="00321AB2">
      <w:pPr>
        <w:rPr>
          <w:color w:val="FF0000"/>
        </w:rPr>
      </w:pPr>
      <w:r w:rsidRPr="002D0B9D">
        <w:rPr>
          <w:color w:val="FF0000"/>
        </w:rPr>
        <w:br w:type="page"/>
      </w:r>
    </w:p>
    <w:tbl>
      <w:tblPr>
        <w:tblStyle w:val="TableGrid"/>
        <w:tblW w:w="0" w:type="auto"/>
        <w:tblLook w:val="04A0" w:firstRow="1" w:lastRow="0" w:firstColumn="1" w:lastColumn="0" w:noHBand="0" w:noVBand="1"/>
      </w:tblPr>
      <w:tblGrid>
        <w:gridCol w:w="2122"/>
        <w:gridCol w:w="6894"/>
      </w:tblGrid>
      <w:tr w:rsidR="002D0B9D" w:rsidRPr="002D0B9D" w14:paraId="424CA2B0" w14:textId="77777777" w:rsidTr="00321AB2">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3E99BBE" w14:textId="77777777" w:rsidR="00321AB2" w:rsidRPr="007A217A" w:rsidRDefault="00321AB2">
            <w:pPr>
              <w:rPr>
                <w:rFonts w:ascii="Calibri" w:hAnsi="Calibri" w:cs="Calibri"/>
                <w:b/>
                <w:bCs/>
              </w:rPr>
            </w:pPr>
            <w:r w:rsidRPr="007A217A">
              <w:rPr>
                <w:rFonts w:ascii="Calibri" w:hAnsi="Calibri" w:cs="Calibri"/>
                <w:b/>
                <w:bCs/>
              </w:rPr>
              <w:lastRenderedPageBreak/>
              <w:t>Consultant</w:t>
            </w:r>
          </w:p>
          <w:p w14:paraId="54088085" w14:textId="77777777" w:rsidR="00321AB2" w:rsidRPr="007A217A" w:rsidRDefault="00321AB2">
            <w:pPr>
              <w:rPr>
                <w:rFonts w:ascii="Calibri" w:hAnsi="Calibri" w:cs="Calibri"/>
                <w:b/>
                <w:bCs/>
              </w:rPr>
            </w:pPr>
          </w:p>
        </w:tc>
        <w:tc>
          <w:tcPr>
            <w:tcW w:w="68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374681" w14:textId="77777777" w:rsidR="00321AB2" w:rsidRPr="007A217A" w:rsidRDefault="00321AB2">
            <w:pPr>
              <w:rPr>
                <w:rFonts w:ascii="Calibri" w:hAnsi="Calibri" w:cs="Calibri"/>
                <w:b/>
                <w:bCs/>
              </w:rPr>
            </w:pPr>
            <w:r w:rsidRPr="007A217A">
              <w:rPr>
                <w:rFonts w:ascii="Calibri" w:hAnsi="Calibri" w:cs="Calibri"/>
                <w:b/>
                <w:bCs/>
              </w:rPr>
              <w:t>Dr Kehinde Junaid, Consultant in Old Age Psychiatry working in the Working Age Dementia service / Huntington’s service and RRLP</w:t>
            </w:r>
          </w:p>
          <w:p w14:paraId="1498BB0D" w14:textId="77777777" w:rsidR="00321AB2" w:rsidRPr="007A217A" w:rsidRDefault="00321AB2">
            <w:pPr>
              <w:rPr>
                <w:rFonts w:ascii="Calibri" w:hAnsi="Calibri" w:cs="Calibri"/>
                <w:b/>
                <w:bCs/>
              </w:rPr>
            </w:pPr>
          </w:p>
        </w:tc>
      </w:tr>
      <w:tr w:rsidR="002D0B9D" w:rsidRPr="002D0B9D" w14:paraId="3F649461" w14:textId="77777777" w:rsidTr="00321AB2">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109FFEC" w14:textId="77777777" w:rsidR="00321AB2" w:rsidRPr="007A217A" w:rsidRDefault="00321AB2">
            <w:pPr>
              <w:rPr>
                <w:rFonts w:ascii="Calibri" w:hAnsi="Calibri" w:cs="Calibri"/>
                <w:b/>
                <w:bCs/>
              </w:rPr>
            </w:pPr>
            <w:r w:rsidRPr="007A217A">
              <w:rPr>
                <w:rFonts w:ascii="Calibri" w:hAnsi="Calibri" w:cs="Calibri"/>
                <w:b/>
                <w:bCs/>
              </w:rPr>
              <w:t>Location/Site Base</w:t>
            </w:r>
          </w:p>
          <w:p w14:paraId="47ABCD3C" w14:textId="77777777" w:rsidR="00321AB2" w:rsidRPr="007A217A" w:rsidRDefault="00321AB2">
            <w:pPr>
              <w:rPr>
                <w:rFonts w:ascii="Calibri" w:hAnsi="Calibri" w:cs="Calibri"/>
                <w:b/>
                <w:bCs/>
              </w:rPr>
            </w:pPr>
          </w:p>
        </w:tc>
        <w:tc>
          <w:tcPr>
            <w:tcW w:w="68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ED6219" w14:textId="4E8F4392" w:rsidR="00321AB2" w:rsidRPr="007A217A" w:rsidRDefault="00321AB2">
            <w:pPr>
              <w:rPr>
                <w:rFonts w:ascii="Calibri" w:hAnsi="Calibri" w:cs="Calibri"/>
                <w:b/>
                <w:bCs/>
              </w:rPr>
            </w:pPr>
            <w:r w:rsidRPr="007A217A">
              <w:rPr>
                <w:rFonts w:ascii="Calibri" w:hAnsi="Calibri" w:cs="Calibri"/>
                <w:b/>
                <w:bCs/>
              </w:rPr>
              <w:t xml:space="preserve">Working Age Dementia team, </w:t>
            </w:r>
            <w:proofErr w:type="gramStart"/>
            <w:r w:rsidRPr="007A217A">
              <w:rPr>
                <w:rFonts w:ascii="Calibri" w:hAnsi="Calibri" w:cs="Calibri"/>
                <w:b/>
                <w:bCs/>
              </w:rPr>
              <w:t>clinics</w:t>
            </w:r>
            <w:proofErr w:type="gramEnd"/>
            <w:r w:rsidRPr="007A217A">
              <w:rPr>
                <w:rFonts w:ascii="Calibri" w:hAnsi="Calibri" w:cs="Calibri"/>
                <w:b/>
                <w:bCs/>
              </w:rPr>
              <w:t xml:space="preserve"> and Monthly MDT’s at QMC</w:t>
            </w:r>
          </w:p>
          <w:p w14:paraId="41D910C1" w14:textId="77777777" w:rsidR="00321AB2" w:rsidRPr="007A217A" w:rsidRDefault="00321AB2">
            <w:pPr>
              <w:rPr>
                <w:rFonts w:ascii="Calibri" w:hAnsi="Calibri" w:cs="Calibri"/>
                <w:b/>
                <w:bCs/>
              </w:rPr>
            </w:pPr>
          </w:p>
        </w:tc>
      </w:tr>
      <w:tr w:rsidR="002D0B9D" w:rsidRPr="002D0B9D" w14:paraId="5B115ACE" w14:textId="77777777" w:rsidTr="00321AB2">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9D2608" w14:textId="77777777" w:rsidR="00321AB2" w:rsidRPr="007A217A" w:rsidRDefault="00321AB2">
            <w:pPr>
              <w:rPr>
                <w:rFonts w:ascii="Calibri" w:hAnsi="Calibri" w:cs="Calibri"/>
                <w:b/>
                <w:bCs/>
              </w:rPr>
            </w:pPr>
            <w:r w:rsidRPr="007A217A">
              <w:rPr>
                <w:rFonts w:ascii="Calibri" w:hAnsi="Calibri" w:cs="Calibri"/>
                <w:b/>
                <w:bCs/>
              </w:rPr>
              <w:t>Specialty</w:t>
            </w:r>
          </w:p>
          <w:p w14:paraId="77C8BDBF" w14:textId="77777777" w:rsidR="00321AB2" w:rsidRPr="007A217A" w:rsidRDefault="00321AB2">
            <w:pPr>
              <w:rPr>
                <w:rFonts w:ascii="Calibri" w:hAnsi="Calibri" w:cs="Calibri"/>
                <w:b/>
                <w:bCs/>
              </w:rPr>
            </w:pPr>
          </w:p>
        </w:tc>
        <w:tc>
          <w:tcPr>
            <w:tcW w:w="689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24351B" w14:textId="77777777" w:rsidR="00321AB2" w:rsidRPr="007A217A" w:rsidRDefault="00321AB2">
            <w:pPr>
              <w:rPr>
                <w:rFonts w:ascii="Calibri" w:hAnsi="Calibri" w:cs="Calibri"/>
                <w:b/>
                <w:bCs/>
              </w:rPr>
            </w:pPr>
            <w:r w:rsidRPr="007A217A">
              <w:rPr>
                <w:rFonts w:ascii="Calibri" w:hAnsi="Calibri" w:cs="Calibri"/>
                <w:b/>
                <w:bCs/>
              </w:rPr>
              <w:t xml:space="preserve">MHSOP [With exposure to </w:t>
            </w:r>
            <w:proofErr w:type="gramStart"/>
            <w:r w:rsidRPr="007A217A">
              <w:rPr>
                <w:rFonts w:ascii="Calibri" w:hAnsi="Calibri" w:cs="Calibri"/>
                <w:b/>
                <w:bCs/>
              </w:rPr>
              <w:t>Young</w:t>
            </w:r>
            <w:proofErr w:type="gramEnd"/>
            <w:r w:rsidRPr="007A217A">
              <w:rPr>
                <w:rFonts w:ascii="Calibri" w:hAnsi="Calibri" w:cs="Calibri"/>
                <w:b/>
                <w:bCs/>
              </w:rPr>
              <w:t xml:space="preserve"> onset dementia cases [&lt;65 years of age], WAD referrals and a chance to attend the Huntington’s clinics]</w:t>
            </w:r>
          </w:p>
          <w:p w14:paraId="67163C3A" w14:textId="77777777" w:rsidR="00321AB2" w:rsidRPr="007A217A" w:rsidRDefault="00321AB2">
            <w:pPr>
              <w:rPr>
                <w:rFonts w:ascii="Calibri" w:hAnsi="Calibri" w:cs="Calibri"/>
                <w:b/>
                <w:bCs/>
              </w:rPr>
            </w:pPr>
          </w:p>
        </w:tc>
      </w:tr>
      <w:tr w:rsidR="002D0B9D" w:rsidRPr="002D0B9D" w14:paraId="1569C8BF" w14:textId="77777777" w:rsidTr="00321AB2">
        <w:tc>
          <w:tcPr>
            <w:tcW w:w="2122" w:type="dxa"/>
            <w:tcBorders>
              <w:top w:val="single" w:sz="4" w:space="0" w:color="auto"/>
              <w:left w:val="single" w:sz="4" w:space="0" w:color="auto"/>
              <w:bottom w:val="single" w:sz="4" w:space="0" w:color="auto"/>
              <w:right w:val="single" w:sz="4" w:space="0" w:color="auto"/>
            </w:tcBorders>
          </w:tcPr>
          <w:p w14:paraId="43D57397" w14:textId="77777777" w:rsidR="00321AB2" w:rsidRPr="007A217A" w:rsidRDefault="00321AB2">
            <w:pPr>
              <w:rPr>
                <w:rFonts w:ascii="Calibri" w:hAnsi="Calibri" w:cs="Calibri"/>
              </w:rPr>
            </w:pPr>
            <w:r w:rsidRPr="007A217A">
              <w:rPr>
                <w:rFonts w:ascii="Calibri" w:hAnsi="Calibri" w:cs="Calibri"/>
              </w:rPr>
              <w:t>Description</w:t>
            </w:r>
          </w:p>
          <w:p w14:paraId="6EC05121" w14:textId="77777777" w:rsidR="00321AB2" w:rsidRPr="007A217A" w:rsidRDefault="00321AB2">
            <w:pPr>
              <w:rPr>
                <w:rFonts w:ascii="Calibri" w:hAnsi="Calibri" w:cs="Calibri"/>
              </w:rPr>
            </w:pPr>
          </w:p>
          <w:p w14:paraId="62F540B1" w14:textId="77777777" w:rsidR="00321AB2" w:rsidRPr="007A217A" w:rsidRDefault="00321AB2">
            <w:pPr>
              <w:rPr>
                <w:rFonts w:ascii="Calibri" w:hAnsi="Calibri" w:cs="Calibri"/>
              </w:rPr>
            </w:pPr>
          </w:p>
          <w:p w14:paraId="75BFC11B" w14:textId="77777777" w:rsidR="00321AB2" w:rsidRPr="007A217A" w:rsidRDefault="00321AB2">
            <w:pPr>
              <w:rPr>
                <w:rFonts w:ascii="Calibri" w:hAnsi="Calibri" w:cs="Calibri"/>
              </w:rPr>
            </w:pPr>
          </w:p>
          <w:p w14:paraId="58601DD8" w14:textId="77777777" w:rsidR="00321AB2" w:rsidRPr="007A217A" w:rsidRDefault="00321AB2">
            <w:pPr>
              <w:rPr>
                <w:rFonts w:ascii="Calibri" w:hAnsi="Calibri" w:cs="Calibri"/>
              </w:rPr>
            </w:pPr>
          </w:p>
          <w:p w14:paraId="7A65DD2E" w14:textId="77777777" w:rsidR="00321AB2" w:rsidRPr="007A217A" w:rsidRDefault="00321AB2">
            <w:pPr>
              <w:rPr>
                <w:rFonts w:ascii="Calibri" w:hAnsi="Calibri" w:cs="Calibri"/>
              </w:rPr>
            </w:pPr>
          </w:p>
        </w:tc>
        <w:tc>
          <w:tcPr>
            <w:tcW w:w="6894" w:type="dxa"/>
            <w:tcBorders>
              <w:top w:val="single" w:sz="4" w:space="0" w:color="auto"/>
              <w:left w:val="single" w:sz="4" w:space="0" w:color="auto"/>
              <w:bottom w:val="single" w:sz="4" w:space="0" w:color="auto"/>
              <w:right w:val="single" w:sz="4" w:space="0" w:color="auto"/>
            </w:tcBorders>
          </w:tcPr>
          <w:p w14:paraId="30E31543" w14:textId="77777777" w:rsidR="00321AB2" w:rsidRPr="007A217A" w:rsidRDefault="00321AB2">
            <w:pPr>
              <w:rPr>
                <w:rFonts w:ascii="Calibri" w:hAnsi="Calibri" w:cs="Calibri"/>
              </w:rPr>
            </w:pPr>
            <w:r w:rsidRPr="007A217A">
              <w:rPr>
                <w:rFonts w:ascii="Calibri" w:hAnsi="Calibri" w:cs="Calibri"/>
              </w:rPr>
              <w:t xml:space="preserve">Attend weekly WAD </w:t>
            </w:r>
            <w:proofErr w:type="gramStart"/>
            <w:r w:rsidRPr="007A217A">
              <w:rPr>
                <w:rFonts w:ascii="Calibri" w:hAnsi="Calibri" w:cs="Calibri"/>
              </w:rPr>
              <w:t>clinics, and</w:t>
            </w:r>
            <w:proofErr w:type="gramEnd"/>
            <w:r w:rsidRPr="007A217A">
              <w:rPr>
                <w:rFonts w:ascii="Calibri" w:hAnsi="Calibri" w:cs="Calibri"/>
              </w:rPr>
              <w:t xml:space="preserve"> have a list of your own to see and assess cases over a period of six months to a year. Also attend the once monthly joint meetings with neuroradiology and neurology that occurs at the QMC. Assess and manage cases seen in the service for the purpose of diagnosing a neurodegenerative or other cause of their cognitive impairment. This involves working closely with the rest of the WAD MDT, GP’s, and in some cases liaising with Neurology and Neuropsychology. Building more familiarity with the utility of </w:t>
            </w:r>
            <w:proofErr w:type="gramStart"/>
            <w:r w:rsidRPr="007A217A">
              <w:rPr>
                <w:rFonts w:ascii="Calibri" w:hAnsi="Calibri" w:cs="Calibri"/>
              </w:rPr>
              <w:t>high level</w:t>
            </w:r>
            <w:proofErr w:type="gramEnd"/>
            <w:r w:rsidRPr="007A217A">
              <w:rPr>
                <w:rFonts w:ascii="Calibri" w:hAnsi="Calibri" w:cs="Calibri"/>
              </w:rPr>
              <w:t xml:space="preserve"> imaging methods [including Functional neuroimaging], and CSF analysis within this context, as well as with other rare causes of dementia and their assessment. Will also have opportunities to get a better understanding of pathways in Notts for genetic testing in the cases where this is relevant.</w:t>
            </w:r>
          </w:p>
          <w:p w14:paraId="12B38661" w14:textId="77777777" w:rsidR="00321AB2" w:rsidRPr="007A217A" w:rsidRDefault="00321AB2">
            <w:pPr>
              <w:rPr>
                <w:rFonts w:ascii="Calibri" w:hAnsi="Calibri" w:cs="Calibri"/>
              </w:rPr>
            </w:pPr>
          </w:p>
          <w:p w14:paraId="0C370551" w14:textId="77777777" w:rsidR="00321AB2" w:rsidRPr="007A217A" w:rsidRDefault="00321AB2">
            <w:pPr>
              <w:rPr>
                <w:rFonts w:ascii="Calibri" w:hAnsi="Calibri" w:cs="Calibri"/>
              </w:rPr>
            </w:pPr>
            <w:r w:rsidRPr="007A217A">
              <w:rPr>
                <w:rFonts w:ascii="Calibri" w:hAnsi="Calibri" w:cs="Calibri"/>
              </w:rPr>
              <w:t>Lots of opportunities for Audit.</w:t>
            </w:r>
          </w:p>
          <w:p w14:paraId="35D3B23E" w14:textId="77777777" w:rsidR="00321AB2" w:rsidRPr="007A217A" w:rsidRDefault="00321AB2">
            <w:pPr>
              <w:rPr>
                <w:rFonts w:ascii="Calibri" w:hAnsi="Calibri" w:cs="Calibri"/>
              </w:rPr>
            </w:pPr>
          </w:p>
        </w:tc>
      </w:tr>
      <w:tr w:rsidR="002D0B9D" w:rsidRPr="002D0B9D" w14:paraId="78181C1D" w14:textId="77777777" w:rsidTr="00321AB2">
        <w:tc>
          <w:tcPr>
            <w:tcW w:w="2122" w:type="dxa"/>
            <w:tcBorders>
              <w:top w:val="single" w:sz="4" w:space="0" w:color="auto"/>
              <w:left w:val="single" w:sz="4" w:space="0" w:color="auto"/>
              <w:bottom w:val="single" w:sz="4" w:space="0" w:color="auto"/>
              <w:right w:val="single" w:sz="4" w:space="0" w:color="auto"/>
            </w:tcBorders>
          </w:tcPr>
          <w:p w14:paraId="16470129" w14:textId="77777777" w:rsidR="00321AB2" w:rsidRPr="007A217A" w:rsidRDefault="00321AB2">
            <w:pPr>
              <w:rPr>
                <w:rFonts w:ascii="Calibri" w:hAnsi="Calibri" w:cs="Calibri"/>
              </w:rPr>
            </w:pPr>
            <w:r w:rsidRPr="007A217A">
              <w:rPr>
                <w:rFonts w:ascii="Calibri" w:hAnsi="Calibri" w:cs="Calibri"/>
              </w:rPr>
              <w:t>Learning Outcomes</w:t>
            </w:r>
          </w:p>
          <w:p w14:paraId="3D043718" w14:textId="77777777" w:rsidR="00321AB2" w:rsidRPr="007A217A" w:rsidRDefault="00321AB2">
            <w:pPr>
              <w:rPr>
                <w:rFonts w:ascii="Calibri" w:hAnsi="Calibri" w:cs="Calibri"/>
              </w:rPr>
            </w:pPr>
          </w:p>
          <w:p w14:paraId="65C26C35" w14:textId="77777777" w:rsidR="00321AB2" w:rsidRPr="007A217A" w:rsidRDefault="00321AB2">
            <w:pPr>
              <w:rPr>
                <w:rFonts w:ascii="Calibri" w:hAnsi="Calibri" w:cs="Calibri"/>
              </w:rPr>
            </w:pPr>
          </w:p>
          <w:p w14:paraId="6EBE1AF2" w14:textId="77777777" w:rsidR="00321AB2" w:rsidRPr="007A217A" w:rsidRDefault="00321AB2">
            <w:pPr>
              <w:rPr>
                <w:rFonts w:ascii="Calibri" w:hAnsi="Calibri" w:cs="Calibri"/>
              </w:rPr>
            </w:pPr>
          </w:p>
          <w:p w14:paraId="0E1CB31F" w14:textId="77777777" w:rsidR="00321AB2" w:rsidRPr="007A217A" w:rsidRDefault="00321AB2">
            <w:pPr>
              <w:rPr>
                <w:rFonts w:ascii="Calibri" w:hAnsi="Calibri" w:cs="Calibri"/>
              </w:rPr>
            </w:pPr>
          </w:p>
        </w:tc>
        <w:tc>
          <w:tcPr>
            <w:tcW w:w="6894" w:type="dxa"/>
            <w:tcBorders>
              <w:top w:val="single" w:sz="4" w:space="0" w:color="auto"/>
              <w:left w:val="single" w:sz="4" w:space="0" w:color="auto"/>
              <w:bottom w:val="single" w:sz="4" w:space="0" w:color="auto"/>
              <w:right w:val="single" w:sz="4" w:space="0" w:color="auto"/>
            </w:tcBorders>
          </w:tcPr>
          <w:p w14:paraId="7E1073D1" w14:textId="77777777" w:rsidR="00321AB2" w:rsidRPr="007A217A" w:rsidRDefault="00321AB2">
            <w:pPr>
              <w:rPr>
                <w:rFonts w:ascii="Calibri" w:hAnsi="Calibri" w:cs="Calibri"/>
              </w:rPr>
            </w:pPr>
            <w:r w:rsidRPr="007A217A">
              <w:rPr>
                <w:rFonts w:ascii="Calibri" w:hAnsi="Calibri" w:cs="Calibri"/>
              </w:rPr>
              <w:t xml:space="preserve">Meets a lot of </w:t>
            </w:r>
            <w:proofErr w:type="gramStart"/>
            <w:r w:rsidRPr="007A217A">
              <w:rPr>
                <w:rFonts w:ascii="Calibri" w:hAnsi="Calibri" w:cs="Calibri"/>
              </w:rPr>
              <w:t>ILO’s</w:t>
            </w:r>
            <w:proofErr w:type="gramEnd"/>
            <w:r w:rsidRPr="007A217A">
              <w:rPr>
                <w:rFonts w:ascii="Calibri" w:hAnsi="Calibri" w:cs="Calibri"/>
              </w:rPr>
              <w:t>, including the assessment and management of patients presenting with cognitive impairment in the context of multiple other conditions both psychiatric and medical. Developing skills at assessing rare causes of dementia, genetic influences and their management, neurological aspects etc.</w:t>
            </w:r>
          </w:p>
          <w:p w14:paraId="583804AC" w14:textId="77777777" w:rsidR="00321AB2" w:rsidRPr="007A217A" w:rsidRDefault="00321AB2">
            <w:pPr>
              <w:rPr>
                <w:rFonts w:ascii="Calibri" w:hAnsi="Calibri" w:cs="Calibri"/>
              </w:rPr>
            </w:pPr>
          </w:p>
        </w:tc>
      </w:tr>
      <w:tr w:rsidR="002D0B9D" w:rsidRPr="002D0B9D" w14:paraId="1AB94554" w14:textId="77777777" w:rsidTr="00321AB2">
        <w:tc>
          <w:tcPr>
            <w:tcW w:w="2122" w:type="dxa"/>
            <w:tcBorders>
              <w:top w:val="single" w:sz="4" w:space="0" w:color="auto"/>
              <w:left w:val="single" w:sz="4" w:space="0" w:color="auto"/>
              <w:bottom w:val="single" w:sz="4" w:space="0" w:color="auto"/>
              <w:right w:val="single" w:sz="4" w:space="0" w:color="auto"/>
            </w:tcBorders>
          </w:tcPr>
          <w:p w14:paraId="4FFB7860" w14:textId="77777777" w:rsidR="00321AB2" w:rsidRPr="007A217A" w:rsidRDefault="00321AB2">
            <w:pPr>
              <w:rPr>
                <w:rFonts w:ascii="Calibri" w:hAnsi="Calibri" w:cs="Calibri"/>
              </w:rPr>
            </w:pPr>
            <w:r w:rsidRPr="007A217A">
              <w:rPr>
                <w:rFonts w:ascii="Calibri" w:hAnsi="Calibri" w:cs="Calibri"/>
              </w:rPr>
              <w:t>Expectations</w:t>
            </w:r>
          </w:p>
          <w:p w14:paraId="7D45CDD1" w14:textId="77777777" w:rsidR="00321AB2" w:rsidRPr="007A217A" w:rsidRDefault="00321AB2">
            <w:pPr>
              <w:rPr>
                <w:rFonts w:ascii="Calibri" w:hAnsi="Calibri" w:cs="Calibri"/>
              </w:rPr>
            </w:pPr>
          </w:p>
          <w:p w14:paraId="79F5CE0C" w14:textId="77777777" w:rsidR="00321AB2" w:rsidRPr="007A217A" w:rsidRDefault="00321AB2">
            <w:pPr>
              <w:rPr>
                <w:rFonts w:ascii="Calibri" w:hAnsi="Calibri" w:cs="Calibri"/>
              </w:rPr>
            </w:pPr>
          </w:p>
          <w:p w14:paraId="65EE9DC4" w14:textId="77777777" w:rsidR="00321AB2" w:rsidRPr="007A217A" w:rsidRDefault="00321AB2">
            <w:pPr>
              <w:rPr>
                <w:rFonts w:ascii="Calibri" w:hAnsi="Calibri" w:cs="Calibri"/>
              </w:rPr>
            </w:pPr>
          </w:p>
        </w:tc>
        <w:tc>
          <w:tcPr>
            <w:tcW w:w="6894" w:type="dxa"/>
            <w:tcBorders>
              <w:top w:val="single" w:sz="4" w:space="0" w:color="auto"/>
              <w:left w:val="single" w:sz="4" w:space="0" w:color="auto"/>
              <w:bottom w:val="single" w:sz="4" w:space="0" w:color="auto"/>
              <w:right w:val="single" w:sz="4" w:space="0" w:color="auto"/>
            </w:tcBorders>
          </w:tcPr>
          <w:p w14:paraId="0E274857" w14:textId="77777777" w:rsidR="00321AB2" w:rsidRPr="007A217A" w:rsidRDefault="00321AB2">
            <w:pPr>
              <w:rPr>
                <w:rFonts w:ascii="Calibri" w:hAnsi="Calibri" w:cs="Calibri"/>
              </w:rPr>
            </w:pPr>
            <w:r w:rsidRPr="007A217A">
              <w:rPr>
                <w:rFonts w:ascii="Calibri" w:hAnsi="Calibri" w:cs="Calibri"/>
              </w:rPr>
              <w:t xml:space="preserve">Also includes ongoing risk management, and liaison with psychiatric services as appropriate, prescribing of psychotropics and acetylcholinesterase inhibitors, familiarisation of the utility of </w:t>
            </w:r>
            <w:proofErr w:type="gramStart"/>
            <w:r w:rsidRPr="007A217A">
              <w:rPr>
                <w:rFonts w:ascii="Calibri" w:hAnsi="Calibri" w:cs="Calibri"/>
              </w:rPr>
              <w:t>high level</w:t>
            </w:r>
            <w:proofErr w:type="gramEnd"/>
            <w:r w:rsidRPr="007A217A">
              <w:rPr>
                <w:rFonts w:ascii="Calibri" w:hAnsi="Calibri" w:cs="Calibri"/>
              </w:rPr>
              <w:t xml:space="preserve"> investigations including invasive CSF analysis, multiagency working and MDT working, developing leadership skills in deciding on a suitable management plan, and identifying the sort of treatment that would be most useful in each circumstance. Recognizing the limitations of existing biomarkers in the assessment of suspected dementia cases.</w:t>
            </w:r>
          </w:p>
          <w:p w14:paraId="140EE6CF" w14:textId="77777777" w:rsidR="00321AB2" w:rsidRPr="007A217A" w:rsidRDefault="00321AB2">
            <w:pPr>
              <w:rPr>
                <w:rFonts w:ascii="Calibri" w:hAnsi="Calibri" w:cs="Calibri"/>
              </w:rPr>
            </w:pPr>
          </w:p>
        </w:tc>
      </w:tr>
    </w:tbl>
    <w:p w14:paraId="23760398" w14:textId="59FC4906" w:rsidR="00A134DC" w:rsidRPr="002D0B9D" w:rsidRDefault="00A134DC">
      <w:pPr>
        <w:rPr>
          <w:color w:val="FF0000"/>
        </w:rPr>
      </w:pPr>
      <w:r w:rsidRPr="002D0B9D">
        <w:rPr>
          <w:color w:val="FF0000"/>
        </w:rPr>
        <w:br w:type="page"/>
      </w:r>
    </w:p>
    <w:tbl>
      <w:tblPr>
        <w:tblStyle w:val="TableGrid"/>
        <w:tblW w:w="0" w:type="auto"/>
        <w:tblLook w:val="04A0" w:firstRow="1" w:lastRow="0" w:firstColumn="1" w:lastColumn="0" w:noHBand="0" w:noVBand="1"/>
      </w:tblPr>
      <w:tblGrid>
        <w:gridCol w:w="2122"/>
        <w:gridCol w:w="6894"/>
      </w:tblGrid>
      <w:tr w:rsidR="002D0B9D" w:rsidRPr="002D0B9D" w14:paraId="0F5A5D55" w14:textId="77777777" w:rsidTr="00E41EE6">
        <w:tc>
          <w:tcPr>
            <w:tcW w:w="2122" w:type="dxa"/>
            <w:shd w:val="clear" w:color="auto" w:fill="D9E2F3" w:themeFill="accent1" w:themeFillTint="33"/>
          </w:tcPr>
          <w:p w14:paraId="436DD048" w14:textId="77777777" w:rsidR="00332B26" w:rsidRPr="007C64E8" w:rsidRDefault="00332B26" w:rsidP="00407003">
            <w:pPr>
              <w:rPr>
                <w:b/>
                <w:bCs/>
              </w:rPr>
            </w:pPr>
            <w:r w:rsidRPr="007C64E8">
              <w:rPr>
                <w:b/>
                <w:bCs/>
              </w:rPr>
              <w:lastRenderedPageBreak/>
              <w:t>Consultant</w:t>
            </w:r>
          </w:p>
          <w:p w14:paraId="66DC2203" w14:textId="77777777" w:rsidR="00332B26" w:rsidRPr="007C64E8" w:rsidRDefault="00332B26" w:rsidP="00407003">
            <w:pPr>
              <w:rPr>
                <w:b/>
                <w:bCs/>
              </w:rPr>
            </w:pPr>
          </w:p>
        </w:tc>
        <w:tc>
          <w:tcPr>
            <w:tcW w:w="6894" w:type="dxa"/>
            <w:shd w:val="clear" w:color="auto" w:fill="D9E2F3" w:themeFill="accent1" w:themeFillTint="33"/>
          </w:tcPr>
          <w:p w14:paraId="2611AE59" w14:textId="77777777" w:rsidR="00332B26" w:rsidRPr="007C64E8" w:rsidRDefault="00332B26" w:rsidP="00407003">
            <w:pPr>
              <w:rPr>
                <w:b/>
                <w:bCs/>
              </w:rPr>
            </w:pPr>
            <w:r w:rsidRPr="007C64E8">
              <w:rPr>
                <w:b/>
                <w:bCs/>
              </w:rPr>
              <w:t>Dr Christina Kelly</w:t>
            </w:r>
          </w:p>
        </w:tc>
      </w:tr>
      <w:tr w:rsidR="002D0B9D" w:rsidRPr="002D0B9D" w14:paraId="759A2713" w14:textId="77777777" w:rsidTr="00E41EE6">
        <w:tc>
          <w:tcPr>
            <w:tcW w:w="2122" w:type="dxa"/>
            <w:shd w:val="clear" w:color="auto" w:fill="D9E2F3" w:themeFill="accent1" w:themeFillTint="33"/>
          </w:tcPr>
          <w:p w14:paraId="18BB46EB" w14:textId="77777777" w:rsidR="00332B26" w:rsidRPr="007C64E8" w:rsidRDefault="00332B26" w:rsidP="00407003">
            <w:pPr>
              <w:rPr>
                <w:b/>
                <w:bCs/>
              </w:rPr>
            </w:pPr>
            <w:r w:rsidRPr="007C64E8">
              <w:rPr>
                <w:b/>
                <w:bCs/>
              </w:rPr>
              <w:t>Location/Site Base</w:t>
            </w:r>
          </w:p>
          <w:p w14:paraId="639C7252" w14:textId="77777777" w:rsidR="00332B26" w:rsidRPr="007C64E8" w:rsidRDefault="00332B26" w:rsidP="00407003">
            <w:pPr>
              <w:rPr>
                <w:b/>
                <w:bCs/>
              </w:rPr>
            </w:pPr>
          </w:p>
        </w:tc>
        <w:tc>
          <w:tcPr>
            <w:tcW w:w="6894" w:type="dxa"/>
            <w:shd w:val="clear" w:color="auto" w:fill="D9E2F3" w:themeFill="accent1" w:themeFillTint="33"/>
          </w:tcPr>
          <w:p w14:paraId="03DAA289" w14:textId="77777777" w:rsidR="00332B26" w:rsidRPr="007C64E8" w:rsidRDefault="00332B26" w:rsidP="00407003">
            <w:pPr>
              <w:rPr>
                <w:b/>
                <w:bCs/>
              </w:rPr>
            </w:pPr>
            <w:r w:rsidRPr="007C64E8">
              <w:rPr>
                <w:b/>
                <w:bCs/>
              </w:rPr>
              <w:t xml:space="preserve">Greenhaven, </w:t>
            </w:r>
            <w:proofErr w:type="spellStart"/>
            <w:r w:rsidRPr="007C64E8">
              <w:rPr>
                <w:b/>
                <w:bCs/>
              </w:rPr>
              <w:t>Hopewood</w:t>
            </w:r>
            <w:proofErr w:type="spellEnd"/>
          </w:p>
        </w:tc>
      </w:tr>
      <w:tr w:rsidR="002D0B9D" w:rsidRPr="002D0B9D" w14:paraId="7A9439F3" w14:textId="77777777" w:rsidTr="00E41EE6">
        <w:tc>
          <w:tcPr>
            <w:tcW w:w="2122" w:type="dxa"/>
            <w:shd w:val="clear" w:color="auto" w:fill="D9E2F3" w:themeFill="accent1" w:themeFillTint="33"/>
          </w:tcPr>
          <w:p w14:paraId="35DA04C8" w14:textId="77777777" w:rsidR="00332B26" w:rsidRPr="007C64E8" w:rsidRDefault="00332B26" w:rsidP="00407003">
            <w:pPr>
              <w:rPr>
                <w:b/>
                <w:bCs/>
              </w:rPr>
            </w:pPr>
            <w:r w:rsidRPr="007C64E8">
              <w:rPr>
                <w:b/>
                <w:bCs/>
              </w:rPr>
              <w:t>Specialty</w:t>
            </w:r>
          </w:p>
          <w:p w14:paraId="07F63052" w14:textId="77777777" w:rsidR="00332B26" w:rsidRPr="007C64E8" w:rsidRDefault="00332B26" w:rsidP="00407003">
            <w:pPr>
              <w:rPr>
                <w:b/>
                <w:bCs/>
              </w:rPr>
            </w:pPr>
          </w:p>
        </w:tc>
        <w:tc>
          <w:tcPr>
            <w:tcW w:w="6894" w:type="dxa"/>
            <w:shd w:val="clear" w:color="auto" w:fill="D9E2F3" w:themeFill="accent1" w:themeFillTint="33"/>
          </w:tcPr>
          <w:p w14:paraId="0AA86E18" w14:textId="77777777" w:rsidR="00332B26" w:rsidRPr="007C64E8" w:rsidRDefault="00332B26" w:rsidP="00407003">
            <w:pPr>
              <w:rPr>
                <w:b/>
                <w:bCs/>
              </w:rPr>
            </w:pPr>
            <w:r w:rsidRPr="007C64E8">
              <w:rPr>
                <w:b/>
                <w:bCs/>
              </w:rPr>
              <w:t>Perinatal Psychiatry</w:t>
            </w:r>
          </w:p>
        </w:tc>
      </w:tr>
      <w:tr w:rsidR="002D0B9D" w:rsidRPr="002D0B9D" w14:paraId="2DD4694A" w14:textId="77777777" w:rsidTr="00407003">
        <w:tc>
          <w:tcPr>
            <w:tcW w:w="2122" w:type="dxa"/>
          </w:tcPr>
          <w:p w14:paraId="23801810" w14:textId="77777777" w:rsidR="00332B26" w:rsidRPr="007C64E8" w:rsidRDefault="00332B26" w:rsidP="00407003">
            <w:r w:rsidRPr="007C64E8">
              <w:t>Description</w:t>
            </w:r>
          </w:p>
          <w:p w14:paraId="0427F02A" w14:textId="77777777" w:rsidR="00332B26" w:rsidRPr="007C64E8" w:rsidRDefault="00332B26" w:rsidP="00407003"/>
          <w:p w14:paraId="0B352047" w14:textId="77777777" w:rsidR="00332B26" w:rsidRPr="007C64E8" w:rsidRDefault="00332B26" w:rsidP="00407003"/>
          <w:p w14:paraId="1023ECEF" w14:textId="77777777" w:rsidR="00332B26" w:rsidRPr="007C64E8" w:rsidRDefault="00332B26" w:rsidP="00407003"/>
          <w:p w14:paraId="4D453596" w14:textId="77777777" w:rsidR="00332B26" w:rsidRPr="007C64E8" w:rsidRDefault="00332B26" w:rsidP="00407003"/>
          <w:p w14:paraId="73258E23" w14:textId="77777777" w:rsidR="00332B26" w:rsidRPr="007C64E8" w:rsidRDefault="00332B26" w:rsidP="00407003"/>
        </w:tc>
        <w:tc>
          <w:tcPr>
            <w:tcW w:w="6894" w:type="dxa"/>
          </w:tcPr>
          <w:p w14:paraId="02CABBF8" w14:textId="77777777" w:rsidR="00332B26" w:rsidRPr="007C64E8" w:rsidRDefault="00332B26" w:rsidP="00407003">
            <w:pPr>
              <w:jc w:val="both"/>
              <w:rPr>
                <w:rFonts w:eastAsia="Times New Roman" w:cstheme="minorHAnsi"/>
                <w:lang w:val="en" w:eastAsia="en-GB"/>
              </w:rPr>
            </w:pPr>
            <w:r w:rsidRPr="007C64E8">
              <w:rPr>
                <w:rFonts w:eastAsia="Times New Roman" w:cstheme="minorHAnsi"/>
                <w:lang w:val="en" w:eastAsia="en-GB"/>
              </w:rPr>
              <w:t>Perinatal psychiatry is the branch of psychiatry dealing with the management of mental health disorders in the antenatal and postnatal period.</w:t>
            </w:r>
          </w:p>
          <w:p w14:paraId="3699D842" w14:textId="67A9D4DA" w:rsidR="00332B26" w:rsidRPr="007C64E8" w:rsidRDefault="00332B26" w:rsidP="00407003">
            <w:pPr>
              <w:rPr>
                <w:rFonts w:eastAsia="Times New Roman" w:cstheme="minorHAnsi"/>
                <w:lang w:val="en-US" w:eastAsia="en-GB"/>
              </w:rPr>
            </w:pPr>
            <w:r w:rsidRPr="007C64E8">
              <w:rPr>
                <w:rFonts w:eastAsia="Times New Roman" w:cstheme="minorHAnsi"/>
                <w:lang w:val="en-US" w:eastAsia="en-GB"/>
              </w:rPr>
              <w:t>Perinatal mental illness affects up to 20% of women and covers a wide range of conditions. If left untreated, it can have significant and long-lasting effects on the woman and her family.</w:t>
            </w:r>
          </w:p>
          <w:p w14:paraId="470A3A8A" w14:textId="77777777" w:rsidR="00332B26" w:rsidRPr="007C64E8" w:rsidRDefault="00332B26" w:rsidP="00407003">
            <w:pPr>
              <w:rPr>
                <w:rFonts w:cstheme="minorHAnsi"/>
              </w:rPr>
            </w:pPr>
          </w:p>
          <w:p w14:paraId="6E749373" w14:textId="77777777" w:rsidR="00332B26" w:rsidRPr="007C64E8" w:rsidRDefault="00332B26" w:rsidP="00407003">
            <w:pPr>
              <w:autoSpaceDE w:val="0"/>
              <w:autoSpaceDN w:val="0"/>
              <w:adjustRightInd w:val="0"/>
              <w:rPr>
                <w:rFonts w:eastAsia="Times New Roman" w:cstheme="minorHAnsi"/>
                <w:lang w:eastAsia="en-GB"/>
              </w:rPr>
            </w:pPr>
            <w:r w:rsidRPr="007C64E8">
              <w:rPr>
                <w:rFonts w:eastAsia="Times New Roman" w:cstheme="minorHAnsi"/>
                <w:lang w:eastAsia="en-GB"/>
              </w:rPr>
              <w:t>Nottinghamshire Perinatal Psychiatry Service is based at Green Haven; this includes our Margaret Oates Mother and Baby Unit. The Margaret Oates Mother and Baby Unit is an 8-bed specialist inpatient perinatal unit for mothers from 32 weeks of pregnancy with a serious mental illness, and their babies up to one year after birth.</w:t>
            </w:r>
          </w:p>
          <w:p w14:paraId="0949A262" w14:textId="77777777" w:rsidR="00332B26" w:rsidRPr="007C64E8" w:rsidRDefault="00332B26" w:rsidP="00407003">
            <w:pPr>
              <w:autoSpaceDE w:val="0"/>
              <w:autoSpaceDN w:val="0"/>
              <w:adjustRightInd w:val="0"/>
              <w:rPr>
                <w:rFonts w:eastAsia="Times New Roman" w:cstheme="minorHAnsi"/>
                <w:lang w:eastAsia="en-GB"/>
              </w:rPr>
            </w:pPr>
            <w:r w:rsidRPr="007C64E8">
              <w:rPr>
                <w:rFonts w:eastAsia="Times New Roman" w:cstheme="minorHAnsi"/>
                <w:lang w:eastAsia="en-GB"/>
              </w:rPr>
              <w:t>We are a regional unit for the East Midlands, however, as a national resource; we can accept admissions from other areas of England if needed.</w:t>
            </w:r>
          </w:p>
          <w:p w14:paraId="68E749F6" w14:textId="77777777" w:rsidR="00332B26" w:rsidRPr="007C64E8" w:rsidRDefault="00332B26" w:rsidP="00407003">
            <w:pPr>
              <w:autoSpaceDE w:val="0"/>
              <w:autoSpaceDN w:val="0"/>
              <w:adjustRightInd w:val="0"/>
              <w:rPr>
                <w:rFonts w:eastAsia="Times New Roman" w:cstheme="minorHAnsi"/>
                <w:lang w:eastAsia="en-GB"/>
              </w:rPr>
            </w:pPr>
          </w:p>
          <w:p w14:paraId="0C0D63B2" w14:textId="77777777" w:rsidR="00332B26" w:rsidRPr="007C64E8" w:rsidRDefault="00332B26" w:rsidP="00407003">
            <w:pPr>
              <w:rPr>
                <w:rFonts w:cstheme="minorHAnsi"/>
              </w:rPr>
            </w:pPr>
            <w:r w:rsidRPr="007C64E8">
              <w:rPr>
                <w:rFonts w:cstheme="minorHAnsi"/>
              </w:rPr>
              <w:t>Our Community Perinatal Services provide treatment and support to women experiencing problems with mental illness throughout the perinatal period (from 13 weeks of pregnancy, once the pregnancy is confirmed, and up to one year after birth) across Nottinghamshire and Bassetlaw where the birth rate is approximately 13,000 per year.</w:t>
            </w:r>
          </w:p>
          <w:p w14:paraId="78B66AC5" w14:textId="77777777" w:rsidR="00332B26" w:rsidRPr="007C64E8" w:rsidRDefault="00332B26" w:rsidP="00407003">
            <w:pPr>
              <w:rPr>
                <w:rFonts w:cstheme="minorHAnsi"/>
              </w:rPr>
            </w:pPr>
          </w:p>
          <w:p w14:paraId="092AEFDF" w14:textId="77777777" w:rsidR="00332B26" w:rsidRPr="007C64E8" w:rsidRDefault="00332B26" w:rsidP="00407003">
            <w:pPr>
              <w:rPr>
                <w:rFonts w:cstheme="minorHAnsi"/>
              </w:rPr>
            </w:pPr>
            <w:r w:rsidRPr="007C64E8">
              <w:rPr>
                <w:rFonts w:cstheme="minorHAnsi"/>
              </w:rPr>
              <w:t>On placement you will have the opportunity to:</w:t>
            </w:r>
          </w:p>
          <w:p w14:paraId="4F40EB7E" w14:textId="77777777" w:rsidR="00332B26" w:rsidRPr="007C64E8" w:rsidRDefault="00332B26" w:rsidP="00332B26">
            <w:pPr>
              <w:pStyle w:val="ListParagraph"/>
              <w:numPr>
                <w:ilvl w:val="0"/>
                <w:numId w:val="5"/>
              </w:numPr>
              <w:contextualSpacing w:val="0"/>
              <w:rPr>
                <w:rFonts w:cstheme="minorHAnsi"/>
              </w:rPr>
            </w:pPr>
            <w:r w:rsidRPr="007C64E8">
              <w:rPr>
                <w:rFonts w:cstheme="minorHAnsi"/>
              </w:rPr>
              <w:t>Attend urgent and routine medical assessments of both new and follow-up patients</w:t>
            </w:r>
          </w:p>
          <w:p w14:paraId="0897246F" w14:textId="77777777" w:rsidR="00332B26" w:rsidRPr="007C64E8" w:rsidRDefault="00332B26" w:rsidP="00332B26">
            <w:pPr>
              <w:pStyle w:val="ListParagraph"/>
              <w:numPr>
                <w:ilvl w:val="0"/>
                <w:numId w:val="5"/>
              </w:numPr>
              <w:contextualSpacing w:val="0"/>
              <w:rPr>
                <w:rFonts w:cstheme="minorHAnsi"/>
              </w:rPr>
            </w:pPr>
            <w:r w:rsidRPr="007C64E8">
              <w:rPr>
                <w:rFonts w:cstheme="minorHAnsi"/>
              </w:rPr>
              <w:t xml:space="preserve">Attend the </w:t>
            </w:r>
            <w:proofErr w:type="gramStart"/>
            <w:r w:rsidRPr="007C64E8">
              <w:rPr>
                <w:rFonts w:cstheme="minorHAnsi"/>
              </w:rPr>
              <w:t>Mother</w:t>
            </w:r>
            <w:proofErr w:type="gramEnd"/>
            <w:r w:rsidRPr="007C64E8">
              <w:rPr>
                <w:rFonts w:cstheme="minorHAnsi"/>
              </w:rPr>
              <w:t xml:space="preserve"> and baby Unit for assessment and MDT reviews </w:t>
            </w:r>
          </w:p>
          <w:p w14:paraId="295D59C4" w14:textId="77777777" w:rsidR="00332B26" w:rsidRPr="007C64E8" w:rsidRDefault="00332B26" w:rsidP="00332B26">
            <w:pPr>
              <w:pStyle w:val="ListParagraph"/>
              <w:numPr>
                <w:ilvl w:val="0"/>
                <w:numId w:val="5"/>
              </w:numPr>
              <w:contextualSpacing w:val="0"/>
              <w:rPr>
                <w:rFonts w:cstheme="minorHAnsi"/>
              </w:rPr>
            </w:pPr>
            <w:r w:rsidRPr="007C64E8">
              <w:rPr>
                <w:rFonts w:cstheme="minorHAnsi"/>
              </w:rPr>
              <w:t>Attend Perinatal MDTs</w:t>
            </w:r>
          </w:p>
          <w:p w14:paraId="7D498AD1" w14:textId="77777777" w:rsidR="00332B26" w:rsidRPr="007C64E8" w:rsidRDefault="00332B26" w:rsidP="00332B26">
            <w:pPr>
              <w:pStyle w:val="ListParagraph"/>
              <w:numPr>
                <w:ilvl w:val="0"/>
                <w:numId w:val="5"/>
              </w:numPr>
              <w:contextualSpacing w:val="0"/>
              <w:rPr>
                <w:rFonts w:cstheme="minorHAnsi"/>
              </w:rPr>
            </w:pPr>
            <w:r w:rsidRPr="007C64E8">
              <w:rPr>
                <w:rFonts w:cstheme="minorHAnsi"/>
              </w:rPr>
              <w:t>Join other MDT professionals (Perinatal CPN, Psychologists, social worker, Occupational therapists, Peer Support workers, Nursery Nurses) in the team their routine work</w:t>
            </w:r>
          </w:p>
          <w:p w14:paraId="36B7ECED" w14:textId="77777777" w:rsidR="00332B26" w:rsidRPr="007C64E8" w:rsidRDefault="00332B26" w:rsidP="00332B26">
            <w:pPr>
              <w:pStyle w:val="ListParagraph"/>
              <w:numPr>
                <w:ilvl w:val="0"/>
                <w:numId w:val="5"/>
              </w:numPr>
              <w:contextualSpacing w:val="0"/>
            </w:pPr>
            <w:r w:rsidRPr="007C64E8">
              <w:rPr>
                <w:rFonts w:cstheme="minorHAnsi"/>
              </w:rPr>
              <w:t>To get involved in any audit/research opportunities if available at the time</w:t>
            </w:r>
          </w:p>
          <w:p w14:paraId="095F733C" w14:textId="40D14103" w:rsidR="00332B26" w:rsidRPr="007C64E8" w:rsidRDefault="00332B26" w:rsidP="00332B26">
            <w:pPr>
              <w:pStyle w:val="ListParagraph"/>
              <w:contextualSpacing w:val="0"/>
            </w:pPr>
          </w:p>
        </w:tc>
      </w:tr>
      <w:tr w:rsidR="002D0B9D" w:rsidRPr="002D0B9D" w14:paraId="142B8004" w14:textId="77777777" w:rsidTr="00407003">
        <w:tc>
          <w:tcPr>
            <w:tcW w:w="2122" w:type="dxa"/>
          </w:tcPr>
          <w:p w14:paraId="48D800F7" w14:textId="77777777" w:rsidR="00332B26" w:rsidRPr="007C64E8" w:rsidRDefault="00332B26" w:rsidP="00407003">
            <w:r w:rsidRPr="007C64E8">
              <w:t>Learning Outcomes</w:t>
            </w:r>
          </w:p>
          <w:p w14:paraId="21A9EFB4" w14:textId="77777777" w:rsidR="00332B26" w:rsidRPr="007C64E8" w:rsidRDefault="00332B26" w:rsidP="00407003"/>
          <w:p w14:paraId="0F5D9C6B" w14:textId="77777777" w:rsidR="00332B26" w:rsidRPr="007C64E8" w:rsidRDefault="00332B26" w:rsidP="00407003"/>
          <w:p w14:paraId="1546680D" w14:textId="77777777" w:rsidR="00332B26" w:rsidRPr="007C64E8" w:rsidRDefault="00332B26" w:rsidP="00407003"/>
          <w:p w14:paraId="49127085" w14:textId="77777777" w:rsidR="00332B26" w:rsidRPr="007C64E8" w:rsidRDefault="00332B26" w:rsidP="00407003"/>
        </w:tc>
        <w:tc>
          <w:tcPr>
            <w:tcW w:w="6894" w:type="dxa"/>
          </w:tcPr>
          <w:p w14:paraId="63738830" w14:textId="77777777" w:rsidR="00332B26" w:rsidRPr="007C64E8" w:rsidRDefault="00332B26" w:rsidP="00332B26">
            <w:pPr>
              <w:pStyle w:val="ListParagraph"/>
              <w:numPr>
                <w:ilvl w:val="0"/>
                <w:numId w:val="4"/>
              </w:numPr>
              <w:contextualSpacing w:val="0"/>
              <w:rPr>
                <w:rFonts w:cstheme="minorHAnsi"/>
              </w:rPr>
            </w:pPr>
            <w:r w:rsidRPr="007C64E8">
              <w:rPr>
                <w:rFonts w:cstheme="minorHAnsi"/>
              </w:rPr>
              <w:t>To gain experience in the assessment and treatment of Perinatal mental health/illness</w:t>
            </w:r>
          </w:p>
          <w:p w14:paraId="623C8C87" w14:textId="77777777" w:rsidR="00332B26" w:rsidRPr="007C64E8" w:rsidRDefault="00332B26" w:rsidP="00332B26">
            <w:pPr>
              <w:pStyle w:val="ListParagraph"/>
              <w:numPr>
                <w:ilvl w:val="0"/>
                <w:numId w:val="4"/>
              </w:numPr>
              <w:contextualSpacing w:val="0"/>
              <w:rPr>
                <w:rFonts w:cstheme="minorHAnsi"/>
              </w:rPr>
            </w:pPr>
            <w:r w:rsidRPr="007C64E8">
              <w:rPr>
                <w:rFonts w:cstheme="minorHAnsi"/>
              </w:rPr>
              <w:t>To gain experience in medication and prescribing safely in pregnancy and in breastfeeding</w:t>
            </w:r>
          </w:p>
          <w:p w14:paraId="47E7F0E2" w14:textId="77777777" w:rsidR="00332B26" w:rsidRPr="007C64E8" w:rsidRDefault="00332B26" w:rsidP="00332B26">
            <w:pPr>
              <w:pStyle w:val="ListParagraph"/>
              <w:numPr>
                <w:ilvl w:val="0"/>
                <w:numId w:val="4"/>
              </w:numPr>
              <w:contextualSpacing w:val="0"/>
              <w:rPr>
                <w:rFonts w:cstheme="minorHAnsi"/>
              </w:rPr>
            </w:pPr>
            <w:r w:rsidRPr="007C64E8">
              <w:rPr>
                <w:rFonts w:cstheme="minorHAnsi"/>
              </w:rPr>
              <w:t>To understand the role of good Perinatal mental health care.</w:t>
            </w:r>
          </w:p>
          <w:p w14:paraId="2810DFC6" w14:textId="77777777" w:rsidR="00332B26" w:rsidRPr="007C64E8" w:rsidRDefault="00332B26" w:rsidP="00332B26">
            <w:pPr>
              <w:pStyle w:val="ListParagraph"/>
              <w:numPr>
                <w:ilvl w:val="0"/>
                <w:numId w:val="4"/>
              </w:numPr>
              <w:contextualSpacing w:val="0"/>
              <w:rPr>
                <w:rFonts w:cstheme="minorHAnsi"/>
              </w:rPr>
            </w:pPr>
            <w:r w:rsidRPr="007C64E8">
              <w:rPr>
                <w:rFonts w:cstheme="minorHAnsi"/>
              </w:rPr>
              <w:t>Build skills in multi-professional and multi-agency working</w:t>
            </w:r>
          </w:p>
          <w:p w14:paraId="7D827A5D" w14:textId="77777777" w:rsidR="00332B26" w:rsidRPr="007C64E8" w:rsidRDefault="00332B26" w:rsidP="00332B26">
            <w:pPr>
              <w:pStyle w:val="ListParagraph"/>
              <w:numPr>
                <w:ilvl w:val="0"/>
                <w:numId w:val="4"/>
              </w:numPr>
              <w:contextualSpacing w:val="0"/>
            </w:pPr>
            <w:r w:rsidRPr="007C64E8">
              <w:rPr>
                <w:rFonts w:cstheme="minorHAnsi"/>
              </w:rPr>
              <w:t>Gain further experience in the role of mental health service in family/child safeguarding</w:t>
            </w:r>
            <w:r w:rsidRPr="007C64E8">
              <w:rPr>
                <w:rFonts w:ascii="Arial" w:hAnsi="Arial" w:cs="Arial"/>
                <w:sz w:val="18"/>
                <w:szCs w:val="18"/>
              </w:rPr>
              <w:t xml:space="preserve">  </w:t>
            </w:r>
          </w:p>
          <w:p w14:paraId="2A658852" w14:textId="49091BF6" w:rsidR="00332B26" w:rsidRPr="007C64E8" w:rsidRDefault="00332B26" w:rsidP="00332B26">
            <w:pPr>
              <w:pStyle w:val="ListParagraph"/>
              <w:contextualSpacing w:val="0"/>
            </w:pPr>
          </w:p>
        </w:tc>
      </w:tr>
      <w:tr w:rsidR="00332B26" w:rsidRPr="002D0B9D" w14:paraId="3D3B02B8" w14:textId="77777777" w:rsidTr="00407003">
        <w:tc>
          <w:tcPr>
            <w:tcW w:w="2122" w:type="dxa"/>
          </w:tcPr>
          <w:p w14:paraId="63DAE534" w14:textId="77777777" w:rsidR="00332B26" w:rsidRPr="007C64E8" w:rsidRDefault="00332B26" w:rsidP="00407003">
            <w:r w:rsidRPr="007C64E8">
              <w:t>Expectations</w:t>
            </w:r>
          </w:p>
          <w:p w14:paraId="5F97EE3B" w14:textId="77777777" w:rsidR="00332B26" w:rsidRPr="007C64E8" w:rsidRDefault="00332B26" w:rsidP="00407003"/>
          <w:p w14:paraId="629B2E50" w14:textId="77777777" w:rsidR="00332B26" w:rsidRPr="007C64E8" w:rsidRDefault="00332B26" w:rsidP="00407003"/>
          <w:p w14:paraId="764CADF1" w14:textId="77777777" w:rsidR="00332B26" w:rsidRPr="007C64E8" w:rsidRDefault="00332B26" w:rsidP="00407003"/>
        </w:tc>
        <w:tc>
          <w:tcPr>
            <w:tcW w:w="6894" w:type="dxa"/>
          </w:tcPr>
          <w:p w14:paraId="76B9F28E" w14:textId="77777777" w:rsidR="00332B26" w:rsidRPr="007C64E8" w:rsidRDefault="00332B26" w:rsidP="00407003">
            <w:r w:rsidRPr="007C64E8">
              <w:lastRenderedPageBreak/>
              <w:t xml:space="preserve">One full day or 2 half day weekly sessions. </w:t>
            </w:r>
          </w:p>
          <w:p w14:paraId="569B231A" w14:textId="119D455D" w:rsidR="00332B26" w:rsidRPr="007C64E8" w:rsidRDefault="00332B26" w:rsidP="00407003">
            <w:r w:rsidRPr="007C64E8">
              <w:t>For 6 months or 12-month period</w:t>
            </w:r>
          </w:p>
          <w:p w14:paraId="134093C7" w14:textId="77777777" w:rsidR="00332B26" w:rsidRPr="007C64E8" w:rsidRDefault="00332B26" w:rsidP="00407003">
            <w:r w:rsidRPr="007C64E8">
              <w:lastRenderedPageBreak/>
              <w:t xml:space="preserve">Main base will be at Greenhaven site at </w:t>
            </w:r>
            <w:proofErr w:type="spellStart"/>
            <w:r w:rsidRPr="007C64E8">
              <w:t>Hopewood</w:t>
            </w:r>
            <w:proofErr w:type="spellEnd"/>
            <w:r w:rsidRPr="007C64E8">
              <w:t xml:space="preserve"> in Nottingham but depending on day/room availability, clinics may be at QMC, Millbrook, </w:t>
            </w:r>
            <w:proofErr w:type="gramStart"/>
            <w:r w:rsidRPr="007C64E8">
              <w:t>Newark</w:t>
            </w:r>
            <w:proofErr w:type="gramEnd"/>
            <w:r w:rsidRPr="007C64E8">
              <w:t xml:space="preserve"> or Bassetlaw.</w:t>
            </w:r>
          </w:p>
          <w:p w14:paraId="2F7206B2" w14:textId="77777777" w:rsidR="00332B26" w:rsidRPr="007C64E8" w:rsidRDefault="00332B26" w:rsidP="00407003"/>
          <w:p w14:paraId="4477A67E" w14:textId="77777777" w:rsidR="00332B26" w:rsidRPr="007C64E8" w:rsidRDefault="00332B26" w:rsidP="00407003">
            <w:r w:rsidRPr="007C64E8">
              <w:t>This can be discussed and agreed prior to placement.</w:t>
            </w:r>
          </w:p>
        </w:tc>
      </w:tr>
    </w:tbl>
    <w:p w14:paraId="0CC8F66A" w14:textId="5328C299" w:rsidR="00332B26" w:rsidRPr="002D0B9D" w:rsidRDefault="00332B26">
      <w:pPr>
        <w:rPr>
          <w:color w:val="FF0000"/>
        </w:rPr>
      </w:pPr>
    </w:p>
    <w:p w14:paraId="19E6B6BA" w14:textId="77777777" w:rsidR="00E96830" w:rsidRPr="002D0B9D" w:rsidRDefault="00E96830">
      <w:pPr>
        <w:rPr>
          <w:color w:val="FF0000"/>
        </w:rPr>
      </w:pPr>
    </w:p>
    <w:p w14:paraId="5DBE46AA" w14:textId="1C378B46" w:rsidR="00332B26" w:rsidRPr="002D0B9D" w:rsidRDefault="00332B26">
      <w:pPr>
        <w:rPr>
          <w:color w:val="FF0000"/>
        </w:rPr>
      </w:pPr>
      <w:r w:rsidRPr="002D0B9D">
        <w:rPr>
          <w:color w:val="FF0000"/>
        </w:rPr>
        <w:br w:type="page"/>
      </w:r>
    </w:p>
    <w:tbl>
      <w:tblPr>
        <w:tblStyle w:val="TableGrid"/>
        <w:tblW w:w="0" w:type="auto"/>
        <w:tblLook w:val="04A0" w:firstRow="1" w:lastRow="0" w:firstColumn="1" w:lastColumn="0" w:noHBand="0" w:noVBand="1"/>
      </w:tblPr>
      <w:tblGrid>
        <w:gridCol w:w="2122"/>
        <w:gridCol w:w="6894"/>
      </w:tblGrid>
      <w:tr w:rsidR="00C23D83" w14:paraId="39B52614" w14:textId="77777777" w:rsidTr="00C23D83">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0774F0" w14:textId="77777777" w:rsidR="00C23D83" w:rsidRDefault="00C23D83">
            <w:pPr>
              <w:rPr>
                <w:b/>
                <w:bCs/>
              </w:rPr>
            </w:pPr>
            <w:r>
              <w:rPr>
                <w:b/>
                <w:bCs/>
              </w:rPr>
              <w:lastRenderedPageBreak/>
              <w:t>Consultant</w:t>
            </w:r>
          </w:p>
          <w:p w14:paraId="6F1DDF4B" w14:textId="77777777" w:rsidR="00C23D83" w:rsidRDefault="00C23D83">
            <w:pPr>
              <w:rPr>
                <w:b/>
                <w:bCs/>
              </w:rPr>
            </w:pPr>
          </w:p>
        </w:tc>
        <w:tc>
          <w:tcPr>
            <w:tcW w:w="68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80C44B8" w14:textId="77777777" w:rsidR="00C23D83" w:rsidRDefault="00C23D83">
            <w:pPr>
              <w:rPr>
                <w:b/>
                <w:bCs/>
              </w:rPr>
            </w:pPr>
            <w:r>
              <w:rPr>
                <w:b/>
                <w:bCs/>
              </w:rPr>
              <w:t>Dr Derek Glidden</w:t>
            </w:r>
          </w:p>
        </w:tc>
      </w:tr>
      <w:tr w:rsidR="00C23D83" w14:paraId="3F06F62C" w14:textId="77777777" w:rsidTr="00C23D83">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82A1EF" w14:textId="77777777" w:rsidR="00C23D83" w:rsidRDefault="00C23D83">
            <w:pPr>
              <w:rPr>
                <w:b/>
                <w:bCs/>
              </w:rPr>
            </w:pPr>
            <w:r>
              <w:rPr>
                <w:b/>
                <w:bCs/>
              </w:rPr>
              <w:t>Location/Site Base</w:t>
            </w:r>
          </w:p>
          <w:p w14:paraId="2F8B3168" w14:textId="77777777" w:rsidR="00C23D83" w:rsidRDefault="00C23D83">
            <w:pPr>
              <w:rPr>
                <w:b/>
                <w:bCs/>
              </w:rPr>
            </w:pPr>
          </w:p>
        </w:tc>
        <w:tc>
          <w:tcPr>
            <w:tcW w:w="68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9F325B2" w14:textId="77777777" w:rsidR="00C23D83" w:rsidRDefault="00C23D83">
            <w:pPr>
              <w:rPr>
                <w:b/>
                <w:bCs/>
              </w:rPr>
            </w:pPr>
            <w:r>
              <w:rPr>
                <w:b/>
                <w:bCs/>
              </w:rPr>
              <w:t>Nottingham Centre for Transgender Healthcare</w:t>
            </w:r>
          </w:p>
          <w:p w14:paraId="4FF9D902" w14:textId="77777777" w:rsidR="00C23D83" w:rsidRDefault="00C23D83">
            <w:pPr>
              <w:rPr>
                <w:b/>
                <w:bCs/>
              </w:rPr>
            </w:pPr>
            <w:r>
              <w:rPr>
                <w:b/>
                <w:bCs/>
              </w:rPr>
              <w:t>12 Broad Street</w:t>
            </w:r>
          </w:p>
        </w:tc>
      </w:tr>
      <w:tr w:rsidR="00C23D83" w14:paraId="59A27482" w14:textId="77777777" w:rsidTr="00C23D83">
        <w:tc>
          <w:tcPr>
            <w:tcW w:w="212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1EC4AA" w14:textId="77777777" w:rsidR="00C23D83" w:rsidRDefault="00C23D83">
            <w:pPr>
              <w:rPr>
                <w:b/>
                <w:bCs/>
              </w:rPr>
            </w:pPr>
            <w:r>
              <w:rPr>
                <w:b/>
                <w:bCs/>
              </w:rPr>
              <w:t>Specialty</w:t>
            </w:r>
          </w:p>
          <w:p w14:paraId="7C6B5697" w14:textId="77777777" w:rsidR="00C23D83" w:rsidRDefault="00C23D83">
            <w:pPr>
              <w:rPr>
                <w:b/>
                <w:bCs/>
              </w:rPr>
            </w:pPr>
          </w:p>
        </w:tc>
        <w:tc>
          <w:tcPr>
            <w:tcW w:w="68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E5DED5" w14:textId="77777777" w:rsidR="00C23D83" w:rsidRDefault="00C23D83">
            <w:pPr>
              <w:rPr>
                <w:b/>
                <w:bCs/>
              </w:rPr>
            </w:pPr>
            <w:r>
              <w:rPr>
                <w:b/>
                <w:bCs/>
              </w:rPr>
              <w:t>Transgender Healthcare</w:t>
            </w:r>
          </w:p>
        </w:tc>
      </w:tr>
      <w:tr w:rsidR="00C23D83" w14:paraId="5C65D4A9" w14:textId="77777777" w:rsidTr="00C23D83">
        <w:tc>
          <w:tcPr>
            <w:tcW w:w="2122" w:type="dxa"/>
            <w:tcBorders>
              <w:top w:val="single" w:sz="4" w:space="0" w:color="auto"/>
              <w:left w:val="single" w:sz="4" w:space="0" w:color="auto"/>
              <w:bottom w:val="single" w:sz="4" w:space="0" w:color="auto"/>
              <w:right w:val="single" w:sz="4" w:space="0" w:color="auto"/>
            </w:tcBorders>
          </w:tcPr>
          <w:p w14:paraId="485C84FB" w14:textId="77777777" w:rsidR="00C23D83" w:rsidRDefault="00C23D83">
            <w:r>
              <w:t>Description</w:t>
            </w:r>
          </w:p>
          <w:p w14:paraId="20665E49" w14:textId="77777777" w:rsidR="00C23D83" w:rsidRDefault="00C23D83"/>
          <w:p w14:paraId="123BECD7" w14:textId="77777777" w:rsidR="00C23D83" w:rsidRDefault="00C23D83"/>
          <w:p w14:paraId="1FF9B12D" w14:textId="77777777" w:rsidR="00C23D83" w:rsidRDefault="00C23D83"/>
          <w:p w14:paraId="490EC03F" w14:textId="77777777" w:rsidR="00C23D83" w:rsidRDefault="00C23D83"/>
          <w:p w14:paraId="55F213DE" w14:textId="77777777" w:rsidR="00C23D83" w:rsidRDefault="00C23D83"/>
        </w:tc>
        <w:tc>
          <w:tcPr>
            <w:tcW w:w="6894" w:type="dxa"/>
            <w:tcBorders>
              <w:top w:val="single" w:sz="4" w:space="0" w:color="auto"/>
              <w:left w:val="single" w:sz="4" w:space="0" w:color="auto"/>
              <w:bottom w:val="single" w:sz="4" w:space="0" w:color="auto"/>
              <w:right w:val="single" w:sz="4" w:space="0" w:color="auto"/>
            </w:tcBorders>
          </w:tcPr>
          <w:p w14:paraId="42F10377" w14:textId="77777777" w:rsidR="00C23D83" w:rsidRDefault="00C23D83">
            <w:pPr>
              <w:rPr>
                <w:iCs/>
              </w:rPr>
            </w:pPr>
            <w:r>
              <w:rPr>
                <w:iCs/>
              </w:rPr>
              <w:t>The Nottingham Centre for Transgender Health is the second largest transgender health clinic in England with a comprehensive and experienced multi-disciplinary team.  Clinicians are members of national and internationally recognised transgender health organisations.</w:t>
            </w:r>
          </w:p>
          <w:p w14:paraId="331EC193" w14:textId="77777777" w:rsidR="00C23D83" w:rsidRDefault="00C23D83">
            <w:pPr>
              <w:rPr>
                <w:iCs/>
              </w:rPr>
            </w:pPr>
          </w:p>
          <w:p w14:paraId="3DF4F9F9" w14:textId="77777777" w:rsidR="00C23D83" w:rsidRDefault="00C23D83">
            <w:pPr>
              <w:rPr>
                <w:lang w:bidi="en-GB"/>
              </w:rPr>
            </w:pPr>
            <w:r>
              <w:rPr>
                <w:lang w:bidi="en-GB"/>
              </w:rPr>
              <w:t xml:space="preserve">Core business of the clinical team is to assess the gender-affirming needs of persons presenting to the Centre with a query of, or confirmed, gender incongruence or gender dysphoria; then to collaboratively assess readiness and move forward with gender-affirming interventions in the realms of hormonal therapy, surgical recommendations, voice work, hair removal. To be referred to the Centre, </w:t>
            </w:r>
            <w:proofErr w:type="gramStart"/>
            <w:r>
              <w:rPr>
                <w:lang w:bidi="en-GB"/>
              </w:rPr>
              <w:t>It</w:t>
            </w:r>
            <w:proofErr w:type="gramEnd"/>
            <w:r>
              <w:rPr>
                <w:lang w:bidi="en-GB"/>
              </w:rPr>
              <w:t xml:space="preserve"> is not necessary for persons to be certain of their gender destination, and support is available for extended assessment of situations where people are not sure, but do have pressing gender questions.</w:t>
            </w:r>
          </w:p>
          <w:p w14:paraId="7A268990" w14:textId="77777777" w:rsidR="00C23D83" w:rsidRDefault="00C23D83">
            <w:pPr>
              <w:rPr>
                <w:lang w:bidi="en-GB"/>
              </w:rPr>
            </w:pPr>
          </w:p>
          <w:p w14:paraId="33785DC9" w14:textId="77777777" w:rsidR="00C23D83" w:rsidRDefault="00C23D83">
            <w:pPr>
              <w:rPr>
                <w:lang w:bidi="en-GB"/>
              </w:rPr>
            </w:pPr>
            <w:r>
              <w:rPr>
                <w:lang w:bidi="en-GB"/>
              </w:rPr>
              <w:t>The Centres clinicians bring significant experience in general adult psychiatry; forensic trans healthcare; ASD &amp; Neurodevelopmental; CAMHS; Old age and Psychotherapy.</w:t>
            </w:r>
          </w:p>
          <w:p w14:paraId="2BB2C741" w14:textId="77777777" w:rsidR="00C23D83" w:rsidRDefault="00C23D83">
            <w:pPr>
              <w:rPr>
                <w:lang w:bidi="en-GB"/>
              </w:rPr>
            </w:pPr>
          </w:p>
          <w:p w14:paraId="0492DD49" w14:textId="77777777" w:rsidR="00C23D83" w:rsidRDefault="00C23D83">
            <w:pPr>
              <w:rPr>
                <w:lang w:bidi="en-GB"/>
              </w:rPr>
            </w:pPr>
            <w:r>
              <w:rPr>
                <w:lang w:bidi="en-GB"/>
              </w:rPr>
              <w:t xml:space="preserve">NCTH has the first Nurse Consultant in transgender health who provides clinical leadership to the nursing team.  The nursing team have experience and expertise in psychotherapy, sexual health, sexual safety, substance misuse, endocrinology, non-medical </w:t>
            </w:r>
            <w:proofErr w:type="gramStart"/>
            <w:r>
              <w:rPr>
                <w:lang w:bidi="en-GB"/>
              </w:rPr>
              <w:t>prescribing</w:t>
            </w:r>
            <w:proofErr w:type="gramEnd"/>
            <w:r>
              <w:rPr>
                <w:lang w:bidi="en-GB"/>
              </w:rPr>
              <w:t xml:space="preserve"> and mental health.</w:t>
            </w:r>
          </w:p>
          <w:p w14:paraId="113FF6BD" w14:textId="77777777" w:rsidR="00C23D83" w:rsidRDefault="00C23D83">
            <w:pPr>
              <w:rPr>
                <w:lang w:bidi="en-GB"/>
              </w:rPr>
            </w:pPr>
          </w:p>
          <w:p w14:paraId="5DE9737F" w14:textId="77777777" w:rsidR="00C23D83" w:rsidRDefault="00C23D83">
            <w:pPr>
              <w:rPr>
                <w:lang w:bidi="en-GB"/>
              </w:rPr>
            </w:pPr>
            <w:r>
              <w:rPr>
                <w:lang w:bidi="en-GB"/>
              </w:rPr>
              <w:t xml:space="preserve">Endocrinology input is provided by physicians whose experience ranges in general endocrinology and pituitary disorders, differences of sexual development and diabetes.   This is delivered through a sub-contract with Nottingham University Hospital Trust.  The Endocrinologists also supervise nurse-led endocrinology clinics. </w:t>
            </w:r>
          </w:p>
          <w:p w14:paraId="6000A9E0" w14:textId="77777777" w:rsidR="00C23D83" w:rsidRDefault="00C23D83">
            <w:pPr>
              <w:rPr>
                <w:lang w:bidi="en-GB"/>
              </w:rPr>
            </w:pPr>
          </w:p>
          <w:p w14:paraId="1481CEF1" w14:textId="77777777" w:rsidR="00C23D83" w:rsidRDefault="00C23D83">
            <w:r>
              <w:rPr>
                <w:iCs/>
              </w:rPr>
              <w:t xml:space="preserve">Two Highly Specialist Speech and Language Therapists work within the Centre. In addition to central experience as </w:t>
            </w:r>
            <w:r>
              <w:t xml:space="preserve">transgender voice specialists, there is expertise in communication sciences, music therapy, and working with young people. </w:t>
            </w:r>
          </w:p>
          <w:p w14:paraId="52ECC1DA" w14:textId="77777777" w:rsidR="00C23D83" w:rsidRDefault="00C23D83"/>
          <w:p w14:paraId="5FD59AEA" w14:textId="77777777" w:rsidR="00C23D83" w:rsidRDefault="00C23D83">
            <w:pPr>
              <w:rPr>
                <w:lang w:bidi="en-GB"/>
              </w:rPr>
            </w:pPr>
            <w:r>
              <w:rPr>
                <w:lang w:bidi="en-GB"/>
              </w:rPr>
              <w:t>The MDT also includes a medical expert in autistic spectrum conditions and other neurodevelopmental disorders such as adult ADHD. As such, the team can offer dedicated assessment and support for those transgender or gender-questioning persons who are on the autism spectrum.</w:t>
            </w:r>
          </w:p>
          <w:p w14:paraId="20A4F13B" w14:textId="77777777" w:rsidR="00C23D83" w:rsidRDefault="00C23D83">
            <w:pPr>
              <w:rPr>
                <w:lang w:bidi="en-GB"/>
              </w:rPr>
            </w:pPr>
          </w:p>
          <w:p w14:paraId="72C71F53" w14:textId="77777777" w:rsidR="00C23D83" w:rsidRDefault="00C23D83">
            <w:pPr>
              <w:rPr>
                <w:lang w:bidi="en-GB"/>
              </w:rPr>
            </w:pPr>
            <w:r>
              <w:rPr>
                <w:lang w:bidi="en-GB"/>
              </w:rPr>
              <w:t xml:space="preserve">The clinic’s comprehensive experience and history of delivering patient centred care including assessment and complex cases alongside the extensive experience of the team, does put NCTH in a unique position to be able to provide training to a wide range of professionals.  The Clinical </w:t>
            </w:r>
            <w:r>
              <w:rPr>
                <w:lang w:bidi="en-GB"/>
              </w:rPr>
              <w:lastRenderedPageBreak/>
              <w:t xml:space="preserve">Lead is one of the co-producers of the programme models for the Royal College of Physicians Gender Identity Healthcare Credentials. </w:t>
            </w:r>
          </w:p>
          <w:p w14:paraId="5C09AA83" w14:textId="77777777" w:rsidR="00C23D83" w:rsidRDefault="00C23D83">
            <w:pPr>
              <w:rPr>
                <w:lang w:bidi="en-GB"/>
              </w:rPr>
            </w:pPr>
          </w:p>
          <w:p w14:paraId="79DF4B10" w14:textId="77777777" w:rsidR="00C23D83" w:rsidRDefault="00C23D83">
            <w:pPr>
              <w:rPr>
                <w:lang w:bidi="en-GB"/>
              </w:rPr>
            </w:pPr>
            <w:r>
              <w:rPr>
                <w:lang w:bidi="en-GB"/>
              </w:rPr>
              <w:t xml:space="preserve">NCTH has had a lead role in supporting the establishment of GP-led transgender health services in East of England and Manchester (Indigo). </w:t>
            </w:r>
          </w:p>
          <w:p w14:paraId="064F9F19" w14:textId="77777777" w:rsidR="00C23D83" w:rsidRDefault="00C23D83">
            <w:pPr>
              <w:rPr>
                <w:lang w:bidi="en-GB"/>
              </w:rPr>
            </w:pPr>
          </w:p>
          <w:p w14:paraId="37974658" w14:textId="77777777" w:rsidR="00C23D83" w:rsidRDefault="00C23D83">
            <w:pPr>
              <w:rPr>
                <w:lang w:bidi="en-GB"/>
              </w:rPr>
            </w:pPr>
            <w:r>
              <w:rPr>
                <w:lang w:bidi="en-GB"/>
              </w:rPr>
              <w:t xml:space="preserve">There is work ongoing to establish how and where NCTH will manage, going forward, a proportion of child and young person referrals, given the relatively recent changes at the national level for CYP gender service provision. </w:t>
            </w:r>
          </w:p>
          <w:p w14:paraId="417263A7" w14:textId="77777777" w:rsidR="00C23D83" w:rsidRDefault="00C23D83"/>
        </w:tc>
      </w:tr>
      <w:tr w:rsidR="00C23D83" w14:paraId="7A78CC46" w14:textId="77777777" w:rsidTr="00C23D83">
        <w:tc>
          <w:tcPr>
            <w:tcW w:w="2122" w:type="dxa"/>
            <w:tcBorders>
              <w:top w:val="single" w:sz="4" w:space="0" w:color="auto"/>
              <w:left w:val="single" w:sz="4" w:space="0" w:color="auto"/>
              <w:bottom w:val="single" w:sz="4" w:space="0" w:color="auto"/>
              <w:right w:val="single" w:sz="4" w:space="0" w:color="auto"/>
            </w:tcBorders>
          </w:tcPr>
          <w:p w14:paraId="499C2CD0" w14:textId="77777777" w:rsidR="00C23D83" w:rsidRDefault="00C23D83">
            <w:r>
              <w:lastRenderedPageBreak/>
              <w:t>Learning Outcomes</w:t>
            </w:r>
          </w:p>
          <w:p w14:paraId="0770041A" w14:textId="77777777" w:rsidR="00C23D83" w:rsidRDefault="00C23D83"/>
          <w:p w14:paraId="6F5A196E" w14:textId="77777777" w:rsidR="00C23D83" w:rsidRDefault="00C23D83"/>
          <w:p w14:paraId="6E8E95CE" w14:textId="77777777" w:rsidR="00C23D83" w:rsidRDefault="00C23D83"/>
          <w:p w14:paraId="6F1601FC" w14:textId="77777777" w:rsidR="00C23D83" w:rsidRDefault="00C23D83"/>
        </w:tc>
        <w:tc>
          <w:tcPr>
            <w:tcW w:w="6894" w:type="dxa"/>
            <w:tcBorders>
              <w:top w:val="single" w:sz="4" w:space="0" w:color="auto"/>
              <w:left w:val="single" w:sz="4" w:space="0" w:color="auto"/>
              <w:bottom w:val="single" w:sz="4" w:space="0" w:color="auto"/>
              <w:right w:val="single" w:sz="4" w:space="0" w:color="auto"/>
            </w:tcBorders>
          </w:tcPr>
          <w:p w14:paraId="3A570E05" w14:textId="77777777" w:rsidR="00C23D83" w:rsidRDefault="00C23D83" w:rsidP="00C23D83">
            <w:pPr>
              <w:pStyle w:val="ListParagraph"/>
              <w:numPr>
                <w:ilvl w:val="0"/>
                <w:numId w:val="13"/>
              </w:numPr>
            </w:pPr>
            <w:r>
              <w:t>To learn, within a clinical context, about the assessment of people with gender incongruence and about offers/management of gender-affirming interventions and support</w:t>
            </w:r>
          </w:p>
          <w:p w14:paraId="38C197D4" w14:textId="77777777" w:rsidR="00C23D83" w:rsidRDefault="00C23D83" w:rsidP="00C23D83">
            <w:pPr>
              <w:pStyle w:val="ListParagraph"/>
              <w:numPr>
                <w:ilvl w:val="0"/>
                <w:numId w:val="13"/>
              </w:numPr>
            </w:pPr>
            <w:r>
              <w:t>To be able to discuss psychological support and endocrinological treatment, and be aware of voice and surgical interventions</w:t>
            </w:r>
          </w:p>
          <w:p w14:paraId="75EA7AD3" w14:textId="77777777" w:rsidR="00C23D83" w:rsidRDefault="00C23D83" w:rsidP="00C23D83">
            <w:pPr>
              <w:pStyle w:val="ListParagraph"/>
              <w:numPr>
                <w:ilvl w:val="0"/>
                <w:numId w:val="13"/>
              </w:numPr>
            </w:pPr>
            <w:r>
              <w:t>To understand the complexities of this potentially vulnerable population</w:t>
            </w:r>
          </w:p>
          <w:p w14:paraId="3F76F68D" w14:textId="77777777" w:rsidR="00C23D83" w:rsidRDefault="00C23D83" w:rsidP="00C23D83">
            <w:pPr>
              <w:pStyle w:val="ListParagraph"/>
              <w:numPr>
                <w:ilvl w:val="0"/>
                <w:numId w:val="13"/>
              </w:numPr>
            </w:pPr>
            <w:r>
              <w:t xml:space="preserve">To be able to undertake a first assessment with a person who presents with gender incongruence. </w:t>
            </w:r>
          </w:p>
          <w:p w14:paraId="51DD497A" w14:textId="77777777" w:rsidR="00C23D83" w:rsidRDefault="00C23D83" w:rsidP="00C23D83">
            <w:pPr>
              <w:pStyle w:val="ListParagraph"/>
              <w:numPr>
                <w:ilvl w:val="0"/>
                <w:numId w:val="13"/>
              </w:numPr>
            </w:pPr>
            <w:r>
              <w:t>To be able to critically analyse the psychiatric comorbidity of this population, the reasons behind it and the at-risk population.</w:t>
            </w:r>
          </w:p>
          <w:p w14:paraId="3158A763" w14:textId="77777777" w:rsidR="00C23D83" w:rsidRDefault="00C23D83" w:rsidP="00C23D83">
            <w:pPr>
              <w:pStyle w:val="ListParagraph"/>
              <w:numPr>
                <w:ilvl w:val="0"/>
                <w:numId w:val="13"/>
              </w:numPr>
            </w:pPr>
            <w:r>
              <w:t xml:space="preserve">To develop awareness of transgender as a legal protected characteristic, and develop an understanding of what this means for a medical practitioner </w:t>
            </w:r>
          </w:p>
          <w:p w14:paraId="311A412E" w14:textId="77777777" w:rsidR="00C23D83" w:rsidRDefault="00C23D83" w:rsidP="00C23D83">
            <w:pPr>
              <w:pStyle w:val="ListParagraph"/>
              <w:numPr>
                <w:ilvl w:val="0"/>
                <w:numId w:val="13"/>
              </w:numPr>
            </w:pPr>
            <w:r>
              <w:t>To be able to discuss the current evidence in the field of transgender healthcare</w:t>
            </w:r>
          </w:p>
          <w:p w14:paraId="57434EBC" w14:textId="77777777" w:rsidR="00C23D83" w:rsidRDefault="00C23D83" w:rsidP="00C23D83">
            <w:pPr>
              <w:pStyle w:val="ListParagraph"/>
              <w:numPr>
                <w:ilvl w:val="0"/>
                <w:numId w:val="13"/>
              </w:numPr>
            </w:pPr>
            <w:r>
              <w:t>There will be opportunities to participate in research/audit/QIP at the Centre</w:t>
            </w:r>
          </w:p>
          <w:p w14:paraId="4C307802" w14:textId="77777777" w:rsidR="00C23D83" w:rsidRDefault="00C23D83"/>
        </w:tc>
      </w:tr>
      <w:tr w:rsidR="00C23D83" w14:paraId="070B0154" w14:textId="77777777" w:rsidTr="00C23D83">
        <w:tc>
          <w:tcPr>
            <w:tcW w:w="2122" w:type="dxa"/>
            <w:tcBorders>
              <w:top w:val="single" w:sz="4" w:space="0" w:color="auto"/>
              <w:left w:val="single" w:sz="4" w:space="0" w:color="auto"/>
              <w:bottom w:val="single" w:sz="4" w:space="0" w:color="auto"/>
              <w:right w:val="single" w:sz="4" w:space="0" w:color="auto"/>
            </w:tcBorders>
          </w:tcPr>
          <w:p w14:paraId="07419AAF" w14:textId="77777777" w:rsidR="00C23D83" w:rsidRDefault="00C23D83">
            <w:r>
              <w:t>Expectations</w:t>
            </w:r>
          </w:p>
          <w:p w14:paraId="7AD7EBC9" w14:textId="77777777" w:rsidR="00C23D83" w:rsidRDefault="00C23D83"/>
          <w:p w14:paraId="487D7169" w14:textId="77777777" w:rsidR="00C23D83" w:rsidRDefault="00C23D83"/>
        </w:tc>
        <w:tc>
          <w:tcPr>
            <w:tcW w:w="6894" w:type="dxa"/>
            <w:tcBorders>
              <w:top w:val="single" w:sz="4" w:space="0" w:color="auto"/>
              <w:left w:val="single" w:sz="4" w:space="0" w:color="auto"/>
              <w:bottom w:val="single" w:sz="4" w:space="0" w:color="auto"/>
              <w:right w:val="single" w:sz="4" w:space="0" w:color="auto"/>
            </w:tcBorders>
            <w:hideMark/>
          </w:tcPr>
          <w:p w14:paraId="0F74987F" w14:textId="77777777" w:rsidR="00C23D83" w:rsidRDefault="00C23D83">
            <w:r>
              <w:t>The offer would be that the ST will commit to a special interest placement for either six months or 1 year (but a minimum of six months), regularly attending one or one-half day per week.</w:t>
            </w:r>
          </w:p>
        </w:tc>
      </w:tr>
    </w:tbl>
    <w:p w14:paraId="00C3C01D" w14:textId="6CFA792C" w:rsidR="00EC14B5" w:rsidRPr="002D0B9D" w:rsidRDefault="00EC14B5">
      <w:pPr>
        <w:rPr>
          <w:color w:val="FF0000"/>
        </w:rPr>
      </w:pPr>
      <w:r w:rsidRPr="002D0B9D">
        <w:rPr>
          <w:color w:val="FF0000"/>
        </w:rPr>
        <w:br w:type="page"/>
      </w:r>
    </w:p>
    <w:p w14:paraId="27378CDB" w14:textId="77777777" w:rsidR="00106233" w:rsidRPr="002D0B9D" w:rsidRDefault="00106233" w:rsidP="00106233">
      <w:pPr>
        <w:rPr>
          <w:color w:val="FF0000"/>
        </w:rPr>
      </w:pPr>
    </w:p>
    <w:p w14:paraId="0D8B79EC" w14:textId="77777777" w:rsidR="00C368CE" w:rsidRPr="002D0B9D" w:rsidRDefault="00C368CE" w:rsidP="00C368CE">
      <w:pPr>
        <w:rPr>
          <w:color w:val="FF0000"/>
        </w:rPr>
      </w:pPr>
    </w:p>
    <w:tbl>
      <w:tblPr>
        <w:tblStyle w:val="TableGrid"/>
        <w:tblW w:w="0" w:type="auto"/>
        <w:tblLook w:val="04A0" w:firstRow="1" w:lastRow="0" w:firstColumn="1" w:lastColumn="0" w:noHBand="0" w:noVBand="1"/>
      </w:tblPr>
      <w:tblGrid>
        <w:gridCol w:w="2122"/>
        <w:gridCol w:w="6894"/>
      </w:tblGrid>
      <w:tr w:rsidR="002D0B9D" w:rsidRPr="002D0B9D" w14:paraId="4F5E68F3" w14:textId="77777777" w:rsidTr="00933A95">
        <w:tc>
          <w:tcPr>
            <w:tcW w:w="2122" w:type="dxa"/>
            <w:shd w:val="clear" w:color="auto" w:fill="D9E2F3" w:themeFill="accent1" w:themeFillTint="33"/>
          </w:tcPr>
          <w:p w14:paraId="3AD111C0" w14:textId="77777777" w:rsidR="00C368CE" w:rsidRPr="00C97D7D" w:rsidRDefault="00C368CE" w:rsidP="008D1C39">
            <w:r w:rsidRPr="00C97D7D">
              <w:t>Consultant</w:t>
            </w:r>
          </w:p>
          <w:p w14:paraId="01A2C361" w14:textId="77777777" w:rsidR="00C368CE" w:rsidRPr="00C97D7D" w:rsidRDefault="00C368CE" w:rsidP="008D1C39"/>
        </w:tc>
        <w:tc>
          <w:tcPr>
            <w:tcW w:w="6894" w:type="dxa"/>
            <w:shd w:val="clear" w:color="auto" w:fill="D9E2F3" w:themeFill="accent1" w:themeFillTint="33"/>
          </w:tcPr>
          <w:p w14:paraId="5C2DFE6F" w14:textId="77777777" w:rsidR="00C368CE" w:rsidRPr="00C97D7D" w:rsidRDefault="00C368CE" w:rsidP="008D1C39">
            <w:pPr>
              <w:rPr>
                <w:b/>
                <w:bCs/>
                <w:sz w:val="24"/>
                <w:szCs w:val="24"/>
              </w:rPr>
            </w:pPr>
            <w:r w:rsidRPr="00C97D7D">
              <w:rPr>
                <w:b/>
                <w:bCs/>
                <w:sz w:val="24"/>
                <w:szCs w:val="24"/>
              </w:rPr>
              <w:t>Dr Puja Kochhar</w:t>
            </w:r>
          </w:p>
          <w:p w14:paraId="6B86C9E1" w14:textId="77777777" w:rsidR="00C368CE" w:rsidRPr="00C97D7D" w:rsidRDefault="00C368CE" w:rsidP="008D1C39">
            <w:pPr>
              <w:rPr>
                <w:b/>
                <w:bCs/>
                <w:sz w:val="24"/>
                <w:szCs w:val="24"/>
              </w:rPr>
            </w:pPr>
            <w:r w:rsidRPr="00C97D7D">
              <w:rPr>
                <w:b/>
                <w:bCs/>
                <w:sz w:val="24"/>
                <w:szCs w:val="24"/>
              </w:rPr>
              <w:t>Consultant Neurodevelopmental Psychiatrist</w:t>
            </w:r>
          </w:p>
          <w:p w14:paraId="2CFBB513" w14:textId="77777777" w:rsidR="00C368CE" w:rsidRPr="00C97D7D" w:rsidRDefault="00C368CE" w:rsidP="008D1C39">
            <w:pPr>
              <w:rPr>
                <w:b/>
                <w:bCs/>
                <w:sz w:val="24"/>
                <w:szCs w:val="24"/>
              </w:rPr>
            </w:pPr>
            <w:r w:rsidRPr="00C97D7D">
              <w:rPr>
                <w:b/>
                <w:bCs/>
                <w:sz w:val="24"/>
                <w:szCs w:val="24"/>
              </w:rPr>
              <w:t>(puja.kochhar2@nottshc.nhs.uk)</w:t>
            </w:r>
          </w:p>
        </w:tc>
      </w:tr>
      <w:tr w:rsidR="002D0B9D" w:rsidRPr="002D0B9D" w14:paraId="52B44B23" w14:textId="77777777" w:rsidTr="00933A95">
        <w:tc>
          <w:tcPr>
            <w:tcW w:w="2122" w:type="dxa"/>
            <w:shd w:val="clear" w:color="auto" w:fill="D9E2F3" w:themeFill="accent1" w:themeFillTint="33"/>
          </w:tcPr>
          <w:p w14:paraId="73ED2451" w14:textId="77777777" w:rsidR="00C368CE" w:rsidRPr="00C97D7D" w:rsidRDefault="00C368CE" w:rsidP="008D1C39">
            <w:r w:rsidRPr="00C97D7D">
              <w:t>Location/Site Base</w:t>
            </w:r>
          </w:p>
          <w:p w14:paraId="6B9722CC" w14:textId="77777777" w:rsidR="00C368CE" w:rsidRPr="00C97D7D" w:rsidRDefault="00C368CE" w:rsidP="008D1C39"/>
        </w:tc>
        <w:tc>
          <w:tcPr>
            <w:tcW w:w="6894" w:type="dxa"/>
            <w:shd w:val="clear" w:color="auto" w:fill="D9E2F3" w:themeFill="accent1" w:themeFillTint="33"/>
          </w:tcPr>
          <w:p w14:paraId="201ED131" w14:textId="77777777" w:rsidR="00C368CE" w:rsidRPr="00C97D7D" w:rsidRDefault="00C368CE" w:rsidP="008D1C39">
            <w:r w:rsidRPr="00C97D7D">
              <w:t>Neurodevelopmental Specialist Service (</w:t>
            </w:r>
            <w:proofErr w:type="spellStart"/>
            <w:r w:rsidRPr="00C97D7D">
              <w:t>NeSS</w:t>
            </w:r>
            <w:proofErr w:type="spellEnd"/>
            <w:r w:rsidRPr="00C97D7D">
              <w:t>)</w:t>
            </w:r>
          </w:p>
          <w:p w14:paraId="594BF9A0" w14:textId="77777777" w:rsidR="00C368CE" w:rsidRPr="00C97D7D" w:rsidRDefault="00C368CE" w:rsidP="008D1C39">
            <w:pPr>
              <w:rPr>
                <w:sz w:val="24"/>
                <w:szCs w:val="24"/>
              </w:rPr>
            </w:pPr>
            <w:r w:rsidRPr="00C97D7D">
              <w:t xml:space="preserve">Highbury Hospital, Nottingham </w:t>
            </w:r>
          </w:p>
        </w:tc>
      </w:tr>
      <w:tr w:rsidR="002D0B9D" w:rsidRPr="002D0B9D" w14:paraId="3177A70D" w14:textId="77777777" w:rsidTr="00933A95">
        <w:tc>
          <w:tcPr>
            <w:tcW w:w="2122" w:type="dxa"/>
            <w:shd w:val="clear" w:color="auto" w:fill="D9E2F3" w:themeFill="accent1" w:themeFillTint="33"/>
          </w:tcPr>
          <w:p w14:paraId="69B359A6" w14:textId="77777777" w:rsidR="00C368CE" w:rsidRPr="00C97D7D" w:rsidRDefault="00C368CE" w:rsidP="008D1C39">
            <w:r w:rsidRPr="00C97D7D">
              <w:t>Specialty</w:t>
            </w:r>
          </w:p>
          <w:p w14:paraId="208330A4" w14:textId="77777777" w:rsidR="00C368CE" w:rsidRPr="00C97D7D" w:rsidRDefault="00C368CE" w:rsidP="008D1C39"/>
        </w:tc>
        <w:tc>
          <w:tcPr>
            <w:tcW w:w="6894" w:type="dxa"/>
            <w:shd w:val="clear" w:color="auto" w:fill="D9E2F3" w:themeFill="accent1" w:themeFillTint="33"/>
          </w:tcPr>
          <w:p w14:paraId="63EDB64D" w14:textId="77777777" w:rsidR="00C368CE" w:rsidRPr="00C97D7D" w:rsidRDefault="00C368CE" w:rsidP="008D1C39">
            <w:r w:rsidRPr="00C97D7D">
              <w:t>Neurodevelopmental conditions (ADHD, Autism) across the lifespan</w:t>
            </w:r>
          </w:p>
        </w:tc>
      </w:tr>
      <w:tr w:rsidR="002D0B9D" w:rsidRPr="002D0B9D" w14:paraId="6499394B" w14:textId="77777777" w:rsidTr="008D1C39">
        <w:tc>
          <w:tcPr>
            <w:tcW w:w="2122" w:type="dxa"/>
          </w:tcPr>
          <w:p w14:paraId="565079F5" w14:textId="77777777" w:rsidR="00C368CE" w:rsidRPr="00C97D7D" w:rsidRDefault="00C368CE" w:rsidP="008D1C39">
            <w:r w:rsidRPr="00C97D7D">
              <w:t>Description (Menu on offer)</w:t>
            </w:r>
          </w:p>
          <w:p w14:paraId="68639CD8" w14:textId="77777777" w:rsidR="00C368CE" w:rsidRPr="00C97D7D" w:rsidRDefault="00C368CE" w:rsidP="008D1C39"/>
          <w:p w14:paraId="5084F970" w14:textId="77777777" w:rsidR="00C368CE" w:rsidRPr="00C97D7D" w:rsidRDefault="00C368CE" w:rsidP="008D1C39"/>
          <w:p w14:paraId="186217E7" w14:textId="77777777" w:rsidR="00C368CE" w:rsidRPr="00C97D7D" w:rsidRDefault="00C368CE" w:rsidP="008D1C39"/>
          <w:p w14:paraId="063BC712" w14:textId="77777777" w:rsidR="00C368CE" w:rsidRPr="00C97D7D" w:rsidRDefault="00C368CE" w:rsidP="008D1C39"/>
          <w:p w14:paraId="3E50C253" w14:textId="77777777" w:rsidR="00C368CE" w:rsidRPr="00C97D7D" w:rsidRDefault="00C368CE" w:rsidP="008D1C39"/>
        </w:tc>
        <w:tc>
          <w:tcPr>
            <w:tcW w:w="6894" w:type="dxa"/>
          </w:tcPr>
          <w:p w14:paraId="3B3BBA40" w14:textId="77777777" w:rsidR="00C368CE" w:rsidRPr="00C97D7D" w:rsidRDefault="00C368CE" w:rsidP="008D1C39">
            <w:r w:rsidRPr="00C97D7D">
              <w:t>The Neurodevelopmental Specialist Service (</w:t>
            </w:r>
            <w:proofErr w:type="spellStart"/>
            <w:r w:rsidRPr="00C97D7D">
              <w:t>NeSS</w:t>
            </w:r>
            <w:proofErr w:type="spellEnd"/>
            <w:r w:rsidRPr="00C97D7D">
              <w:t xml:space="preserve">) based in Nottingham is a unique, newly commissioned outpatient based multidisciplinary service for adults with ADHD and Autism. </w:t>
            </w:r>
          </w:p>
          <w:p w14:paraId="7D6509C1" w14:textId="77777777" w:rsidR="00C368CE" w:rsidRPr="00C97D7D" w:rsidRDefault="00C368CE" w:rsidP="008D1C39">
            <w:r w:rsidRPr="00C97D7D">
              <w:t>Higher trainees from all subspecialties are welcome to develop knowledge and skills in this specialist area. The higher trainee will have an opportunity to learn about:</w:t>
            </w:r>
          </w:p>
          <w:p w14:paraId="28342F85" w14:textId="77777777" w:rsidR="00C368CE" w:rsidRPr="00C97D7D" w:rsidRDefault="00C368CE" w:rsidP="00C368CE">
            <w:pPr>
              <w:pStyle w:val="ListParagraph"/>
              <w:numPr>
                <w:ilvl w:val="0"/>
                <w:numId w:val="8"/>
              </w:numPr>
            </w:pPr>
            <w:r w:rsidRPr="00C97D7D">
              <w:t xml:space="preserve">Assessment and diagnosis of ADHD and Autism in adults without an intellectual disability. </w:t>
            </w:r>
          </w:p>
          <w:p w14:paraId="750FC546" w14:textId="77777777" w:rsidR="00C368CE" w:rsidRPr="00C97D7D" w:rsidRDefault="00C368CE" w:rsidP="00C368CE">
            <w:pPr>
              <w:pStyle w:val="ListParagraph"/>
              <w:numPr>
                <w:ilvl w:val="1"/>
                <w:numId w:val="8"/>
              </w:numPr>
            </w:pPr>
            <w:r w:rsidRPr="00C97D7D">
              <w:t>This will include the use of screening tools and exposure to specialist diagnostic tools for ASD and ADHD.</w:t>
            </w:r>
          </w:p>
          <w:p w14:paraId="791004F7" w14:textId="77777777" w:rsidR="00C368CE" w:rsidRPr="00C97D7D" w:rsidRDefault="00C368CE" w:rsidP="00C368CE">
            <w:pPr>
              <w:pStyle w:val="ListParagraph"/>
              <w:numPr>
                <w:ilvl w:val="1"/>
                <w:numId w:val="8"/>
              </w:numPr>
            </w:pPr>
            <w:r w:rsidRPr="00C97D7D">
              <w:t>Detailed Developmental history.</w:t>
            </w:r>
          </w:p>
          <w:p w14:paraId="769B5F5A" w14:textId="77777777" w:rsidR="00C368CE" w:rsidRPr="00C97D7D" w:rsidRDefault="00C368CE" w:rsidP="00C368CE">
            <w:pPr>
              <w:pStyle w:val="ListParagraph"/>
              <w:numPr>
                <w:ilvl w:val="1"/>
                <w:numId w:val="8"/>
              </w:numPr>
            </w:pPr>
            <w:r w:rsidRPr="00C97D7D">
              <w:t xml:space="preserve">Complex presentations of ADHD and Autism with cooccurring neurodevelopmental conditions (including Tourette syndrome, dyslexia) and mental health issues.  </w:t>
            </w:r>
          </w:p>
          <w:p w14:paraId="41A607FD" w14:textId="77777777" w:rsidR="00C368CE" w:rsidRPr="00C97D7D" w:rsidRDefault="00C368CE" w:rsidP="00C368CE">
            <w:pPr>
              <w:pStyle w:val="ListParagraph"/>
              <w:numPr>
                <w:ilvl w:val="0"/>
                <w:numId w:val="8"/>
              </w:numPr>
            </w:pPr>
            <w:r w:rsidRPr="00C97D7D">
              <w:t xml:space="preserve">Treatment for ADHD including prescribing stimulant and nonstimulant medications. </w:t>
            </w:r>
          </w:p>
          <w:p w14:paraId="198D5E56" w14:textId="77777777" w:rsidR="00C368CE" w:rsidRPr="00C97D7D" w:rsidRDefault="00C368CE" w:rsidP="00C368CE">
            <w:pPr>
              <w:pStyle w:val="ListParagraph"/>
              <w:numPr>
                <w:ilvl w:val="0"/>
                <w:numId w:val="8"/>
              </w:numPr>
            </w:pPr>
            <w:r w:rsidRPr="00C97D7D">
              <w:t>Short term interventions for Autism including cognitive behaviour therapy, occupational therapy, speech and language therapy and medication for irritability and sleep difficulties.</w:t>
            </w:r>
          </w:p>
          <w:p w14:paraId="5F68D285" w14:textId="77777777" w:rsidR="00C368CE" w:rsidRPr="00C97D7D" w:rsidRDefault="00C368CE" w:rsidP="00C368CE">
            <w:pPr>
              <w:pStyle w:val="ListParagraph"/>
              <w:numPr>
                <w:ilvl w:val="0"/>
                <w:numId w:val="8"/>
              </w:numPr>
            </w:pPr>
            <w:r w:rsidRPr="00C97D7D">
              <w:t>Multi-agency working including complex case diagnostic meetings and frequent referral meetings.</w:t>
            </w:r>
          </w:p>
          <w:p w14:paraId="53612AE2" w14:textId="77777777" w:rsidR="00C368CE" w:rsidRPr="00C97D7D" w:rsidRDefault="00C368CE" w:rsidP="00C368CE">
            <w:pPr>
              <w:pStyle w:val="ListParagraph"/>
              <w:numPr>
                <w:ilvl w:val="0"/>
                <w:numId w:val="8"/>
              </w:numPr>
            </w:pPr>
            <w:r w:rsidRPr="00C97D7D">
              <w:t xml:space="preserve">Developing consultation skills and joint working with other services and networks including AMHS, CAMHS, ID, forensic services, services for older adults, and primary care. </w:t>
            </w:r>
          </w:p>
          <w:p w14:paraId="51B6EF86" w14:textId="77777777" w:rsidR="00C368CE" w:rsidRPr="00C97D7D" w:rsidRDefault="00C368CE" w:rsidP="00C368CE">
            <w:pPr>
              <w:pStyle w:val="ListParagraph"/>
              <w:numPr>
                <w:ilvl w:val="0"/>
                <w:numId w:val="8"/>
              </w:numPr>
            </w:pPr>
            <w:r w:rsidRPr="00C97D7D">
              <w:t>Interface with clinical research including the Centre of ADHD and Neurodevelopmental Disorders Across the Lifespan (CANDAL) at the Institute of Mental Health (IMH), University of Nottingham.</w:t>
            </w:r>
          </w:p>
          <w:p w14:paraId="720FD632" w14:textId="77777777" w:rsidR="00C368CE" w:rsidRPr="00C97D7D" w:rsidRDefault="00C368CE" w:rsidP="008D1C39">
            <w:pPr>
              <w:pStyle w:val="ListParagraph"/>
              <w:ind w:left="1800"/>
            </w:pPr>
          </w:p>
        </w:tc>
      </w:tr>
      <w:tr w:rsidR="002D0B9D" w:rsidRPr="002D0B9D" w14:paraId="043E4F4C" w14:textId="77777777" w:rsidTr="008D1C39">
        <w:tc>
          <w:tcPr>
            <w:tcW w:w="2122" w:type="dxa"/>
          </w:tcPr>
          <w:p w14:paraId="6537D945" w14:textId="77777777" w:rsidR="00C368CE" w:rsidRPr="00C97D7D" w:rsidRDefault="00C368CE" w:rsidP="008D1C39">
            <w:r w:rsidRPr="00C97D7D">
              <w:t>Learning Outcomes</w:t>
            </w:r>
          </w:p>
          <w:p w14:paraId="2A9722E8" w14:textId="77777777" w:rsidR="00C368CE" w:rsidRPr="00C97D7D" w:rsidRDefault="00C368CE" w:rsidP="008D1C39"/>
          <w:p w14:paraId="0322D4E8" w14:textId="77777777" w:rsidR="00C368CE" w:rsidRPr="00C97D7D" w:rsidRDefault="00C368CE" w:rsidP="008D1C39"/>
          <w:p w14:paraId="6A4E8BB7" w14:textId="77777777" w:rsidR="00C368CE" w:rsidRPr="00C97D7D" w:rsidRDefault="00C368CE" w:rsidP="008D1C39"/>
          <w:p w14:paraId="6252D79A" w14:textId="77777777" w:rsidR="00C368CE" w:rsidRPr="00C97D7D" w:rsidRDefault="00C368CE" w:rsidP="008D1C39"/>
        </w:tc>
        <w:tc>
          <w:tcPr>
            <w:tcW w:w="6894" w:type="dxa"/>
          </w:tcPr>
          <w:p w14:paraId="1F2623E9" w14:textId="77777777" w:rsidR="00C368CE" w:rsidRPr="00C97D7D" w:rsidRDefault="00C368CE" w:rsidP="00C368CE">
            <w:pPr>
              <w:pStyle w:val="ListParagraph"/>
              <w:numPr>
                <w:ilvl w:val="0"/>
                <w:numId w:val="7"/>
              </w:numPr>
            </w:pPr>
            <w:r w:rsidRPr="00C97D7D">
              <w:t>Neurodevelopmental Assessment (ADHD, Autism, Tourette Syndrome) including how to take a detailed developmental history, use of screening instruments and diagnostic tools (</w:t>
            </w:r>
            <w:proofErr w:type="gramStart"/>
            <w:r w:rsidRPr="00C97D7D">
              <w:t>e.g.</w:t>
            </w:r>
            <w:proofErr w:type="gramEnd"/>
            <w:r w:rsidRPr="00C97D7D">
              <w:t xml:space="preserve"> ADI-R, ADOS, DIVA). </w:t>
            </w:r>
          </w:p>
          <w:p w14:paraId="153C69E1" w14:textId="77777777" w:rsidR="00C368CE" w:rsidRPr="00C97D7D" w:rsidRDefault="00C368CE" w:rsidP="00C368CE">
            <w:pPr>
              <w:pStyle w:val="ListParagraph"/>
              <w:numPr>
                <w:ilvl w:val="0"/>
                <w:numId w:val="7"/>
              </w:numPr>
            </w:pPr>
            <w:r w:rsidRPr="00C97D7D">
              <w:t xml:space="preserve">Develop tailored biopsychosocial management plans within a multidisciplinary team setting. </w:t>
            </w:r>
          </w:p>
          <w:p w14:paraId="49B6941C" w14:textId="77777777" w:rsidR="00C368CE" w:rsidRPr="00C97D7D" w:rsidRDefault="00C368CE" w:rsidP="00C368CE">
            <w:pPr>
              <w:pStyle w:val="ListParagraph"/>
              <w:numPr>
                <w:ilvl w:val="0"/>
                <w:numId w:val="7"/>
              </w:numPr>
            </w:pPr>
            <w:r w:rsidRPr="00C97D7D">
              <w:t>Understand the psychopharmacology of medication for ADHD, including titration and monitoring of medication.</w:t>
            </w:r>
          </w:p>
          <w:p w14:paraId="7C5CD8ED" w14:textId="77777777" w:rsidR="00C368CE" w:rsidRPr="00C97D7D" w:rsidRDefault="00C368CE" w:rsidP="00C368CE">
            <w:pPr>
              <w:pStyle w:val="ListParagraph"/>
              <w:numPr>
                <w:ilvl w:val="0"/>
                <w:numId w:val="7"/>
              </w:numPr>
            </w:pPr>
            <w:r w:rsidRPr="00C97D7D">
              <w:lastRenderedPageBreak/>
              <w:t>Developing management and leadership skills including setting up a new multidisciplinary service, managing waiting lists, liaison with commissioners, senior leadership teams and networks.</w:t>
            </w:r>
          </w:p>
          <w:p w14:paraId="10FAE560" w14:textId="77777777" w:rsidR="00C368CE" w:rsidRPr="00C97D7D" w:rsidRDefault="00C368CE" w:rsidP="00C368CE">
            <w:pPr>
              <w:pStyle w:val="ListParagraph"/>
              <w:numPr>
                <w:ilvl w:val="0"/>
                <w:numId w:val="7"/>
              </w:numPr>
            </w:pPr>
            <w:r w:rsidRPr="00C97D7D">
              <w:t>Exposure to clinical research at a national centre of excellence.</w:t>
            </w:r>
          </w:p>
        </w:tc>
      </w:tr>
      <w:tr w:rsidR="00C368CE" w:rsidRPr="002D0B9D" w14:paraId="3C326D96" w14:textId="77777777" w:rsidTr="008D1C39">
        <w:tc>
          <w:tcPr>
            <w:tcW w:w="2122" w:type="dxa"/>
          </w:tcPr>
          <w:p w14:paraId="6574CBA8" w14:textId="77777777" w:rsidR="00C368CE" w:rsidRPr="00C97D7D" w:rsidRDefault="00C368CE" w:rsidP="008D1C39">
            <w:r w:rsidRPr="00C97D7D">
              <w:lastRenderedPageBreak/>
              <w:t>Expectations</w:t>
            </w:r>
          </w:p>
          <w:p w14:paraId="4CB5DCF3" w14:textId="77777777" w:rsidR="00C368CE" w:rsidRPr="00C97D7D" w:rsidRDefault="00C368CE" w:rsidP="008D1C39"/>
          <w:p w14:paraId="77EA25D9" w14:textId="77777777" w:rsidR="00C368CE" w:rsidRPr="00C97D7D" w:rsidRDefault="00C368CE" w:rsidP="008D1C39"/>
          <w:p w14:paraId="6CBAF249" w14:textId="77777777" w:rsidR="00C368CE" w:rsidRPr="00C97D7D" w:rsidRDefault="00C368CE" w:rsidP="008D1C39"/>
        </w:tc>
        <w:tc>
          <w:tcPr>
            <w:tcW w:w="6894" w:type="dxa"/>
          </w:tcPr>
          <w:p w14:paraId="5AEDCF7B" w14:textId="77777777" w:rsidR="00C368CE" w:rsidRPr="00C97D7D" w:rsidRDefault="00C368CE" w:rsidP="008D1C39">
            <w:r w:rsidRPr="00C97D7D">
              <w:t xml:space="preserve">A flexible timetable will be set depending on the trainee’s timetable. </w:t>
            </w:r>
          </w:p>
          <w:p w14:paraId="703D905A" w14:textId="77777777" w:rsidR="00C368CE" w:rsidRPr="00C97D7D" w:rsidRDefault="00C368CE" w:rsidP="008D1C39">
            <w:r w:rsidRPr="00C97D7D">
              <w:t xml:space="preserve">One day a week is preferable (Monday, Wednesday, or Thursday) but can be half days. The placement would ideally be over a 6- or 12-month period although, shorter placements are also welcome. </w:t>
            </w:r>
          </w:p>
          <w:p w14:paraId="04D7B167" w14:textId="77777777" w:rsidR="00C368CE" w:rsidRPr="00C97D7D" w:rsidRDefault="00C368CE" w:rsidP="008D1C39">
            <w:r w:rsidRPr="00C97D7D">
              <w:t xml:space="preserve">The sessions will consist of shadowing followed by an assessment and/or intervention caseload depending on trainee interests. </w:t>
            </w:r>
          </w:p>
          <w:p w14:paraId="61BD74B0" w14:textId="77777777" w:rsidR="00C368CE" w:rsidRPr="00C97D7D" w:rsidRDefault="00C368CE" w:rsidP="008D1C39"/>
        </w:tc>
      </w:tr>
    </w:tbl>
    <w:p w14:paraId="39D13615" w14:textId="2A1492E8" w:rsidR="00033FAF" w:rsidRPr="002D0B9D" w:rsidRDefault="00033FAF" w:rsidP="00192180">
      <w:pPr>
        <w:rPr>
          <w:color w:val="FF0000"/>
        </w:rPr>
      </w:pPr>
    </w:p>
    <w:p w14:paraId="7254887F" w14:textId="77777777" w:rsidR="00033FAF" w:rsidRPr="002D0B9D" w:rsidRDefault="00033FAF" w:rsidP="00192180">
      <w:pPr>
        <w:rPr>
          <w:color w:val="FF0000"/>
        </w:rPr>
      </w:pPr>
    </w:p>
    <w:tbl>
      <w:tblPr>
        <w:tblStyle w:val="TableGrid"/>
        <w:tblW w:w="9612" w:type="dxa"/>
        <w:tblLayout w:type="fixed"/>
        <w:tblLook w:val="04A0" w:firstRow="1" w:lastRow="0" w:firstColumn="1" w:lastColumn="0" w:noHBand="0" w:noVBand="1"/>
      </w:tblPr>
      <w:tblGrid>
        <w:gridCol w:w="1696"/>
        <w:gridCol w:w="284"/>
        <w:gridCol w:w="36"/>
        <w:gridCol w:w="7596"/>
      </w:tblGrid>
      <w:tr w:rsidR="002D0B9D" w:rsidRPr="002D0B9D" w14:paraId="133FCB90" w14:textId="77777777" w:rsidTr="00933A95">
        <w:tc>
          <w:tcPr>
            <w:tcW w:w="2016" w:type="dxa"/>
            <w:gridSpan w:val="3"/>
            <w:shd w:val="clear" w:color="auto" w:fill="D9E2F3" w:themeFill="accent1" w:themeFillTint="33"/>
          </w:tcPr>
          <w:p w14:paraId="34FA8A0C" w14:textId="77777777" w:rsidR="00192180" w:rsidRPr="00E63B72" w:rsidRDefault="00192180" w:rsidP="0020719A">
            <w:r w:rsidRPr="00E63B72">
              <w:t>Consultant</w:t>
            </w:r>
          </w:p>
          <w:p w14:paraId="0A8ECB46" w14:textId="77777777" w:rsidR="00192180" w:rsidRPr="00E63B72" w:rsidRDefault="00192180" w:rsidP="0020719A"/>
        </w:tc>
        <w:tc>
          <w:tcPr>
            <w:tcW w:w="7596" w:type="dxa"/>
            <w:shd w:val="clear" w:color="auto" w:fill="D9E2F3" w:themeFill="accent1" w:themeFillTint="33"/>
          </w:tcPr>
          <w:p w14:paraId="2318F8E6" w14:textId="77777777" w:rsidR="00192180" w:rsidRPr="00E63B72" w:rsidRDefault="00192180" w:rsidP="0020719A">
            <w:pPr>
              <w:rPr>
                <w:b/>
                <w:bCs/>
                <w:sz w:val="24"/>
                <w:szCs w:val="24"/>
              </w:rPr>
            </w:pPr>
            <w:r w:rsidRPr="00E63B72">
              <w:rPr>
                <w:b/>
                <w:bCs/>
                <w:sz w:val="24"/>
                <w:szCs w:val="24"/>
              </w:rPr>
              <w:t>Lead organiser- Dr Deval Bagalkote who can work out the specific ILOs and timetabling with appropriate person</w:t>
            </w:r>
          </w:p>
          <w:p w14:paraId="10115970" w14:textId="77777777" w:rsidR="00192180" w:rsidRPr="00E63B72" w:rsidRDefault="00192180" w:rsidP="0020719A">
            <w:pPr>
              <w:rPr>
                <w:b/>
                <w:bCs/>
                <w:sz w:val="24"/>
                <w:szCs w:val="24"/>
              </w:rPr>
            </w:pPr>
          </w:p>
          <w:p w14:paraId="04A0D4EA" w14:textId="77777777" w:rsidR="00192180" w:rsidRPr="00E63B72" w:rsidRDefault="00192180" w:rsidP="0020719A">
            <w:pPr>
              <w:rPr>
                <w:b/>
                <w:bCs/>
              </w:rPr>
            </w:pPr>
            <w:r w:rsidRPr="00E63B72">
              <w:rPr>
                <w:b/>
                <w:bCs/>
              </w:rPr>
              <w:t>Various consultants in ID. –</w:t>
            </w:r>
          </w:p>
          <w:p w14:paraId="2914C377" w14:textId="77777777" w:rsidR="00192180" w:rsidRPr="00E63B72" w:rsidRDefault="00192180" w:rsidP="00933A95">
            <w:pPr>
              <w:ind w:left="-572"/>
              <w:rPr>
                <w:b/>
                <w:bCs/>
              </w:rPr>
            </w:pPr>
          </w:p>
          <w:p w14:paraId="1C9B7763" w14:textId="77777777" w:rsidR="00192180" w:rsidRPr="00E63B72" w:rsidRDefault="00192180" w:rsidP="0020719A">
            <w:pPr>
              <w:rPr>
                <w:b/>
                <w:bCs/>
              </w:rPr>
            </w:pPr>
            <w:r w:rsidRPr="00E63B72">
              <w:rPr>
                <w:b/>
                <w:bCs/>
              </w:rPr>
              <w:t>Dr Deval Bagalkote, Dr Peter Cutajar, Dr Kiran Jeenkeri, Dr Barbara Houghton, Dr Raj Bhaker, Dr Niraj Singh, Dr Ben Ross.</w:t>
            </w:r>
          </w:p>
        </w:tc>
      </w:tr>
      <w:tr w:rsidR="002D0B9D" w:rsidRPr="002D0B9D" w14:paraId="53BD1201" w14:textId="77777777" w:rsidTr="00933A95">
        <w:tc>
          <w:tcPr>
            <w:tcW w:w="2016" w:type="dxa"/>
            <w:gridSpan w:val="3"/>
            <w:shd w:val="clear" w:color="auto" w:fill="D9E2F3" w:themeFill="accent1" w:themeFillTint="33"/>
          </w:tcPr>
          <w:p w14:paraId="11710871" w14:textId="77777777" w:rsidR="00192180" w:rsidRPr="00E63B72" w:rsidRDefault="00192180" w:rsidP="0020719A">
            <w:r w:rsidRPr="00E63B72">
              <w:t>Location/Site Base</w:t>
            </w:r>
          </w:p>
          <w:p w14:paraId="385D8236" w14:textId="77777777" w:rsidR="00192180" w:rsidRPr="00E63B72" w:rsidRDefault="00192180" w:rsidP="0020719A"/>
        </w:tc>
        <w:tc>
          <w:tcPr>
            <w:tcW w:w="7596" w:type="dxa"/>
            <w:shd w:val="clear" w:color="auto" w:fill="D9E2F3" w:themeFill="accent1" w:themeFillTint="33"/>
          </w:tcPr>
          <w:p w14:paraId="76591D11" w14:textId="77777777" w:rsidR="00192180" w:rsidRPr="00E63B72" w:rsidRDefault="00192180" w:rsidP="0020719A">
            <w:pPr>
              <w:rPr>
                <w:b/>
                <w:bCs/>
              </w:rPr>
            </w:pPr>
            <w:r w:rsidRPr="00E63B72">
              <w:rPr>
                <w:b/>
                <w:bCs/>
              </w:rPr>
              <w:t xml:space="preserve">Highbury, can be Mansfield or Newark </w:t>
            </w:r>
          </w:p>
        </w:tc>
      </w:tr>
      <w:tr w:rsidR="002D0B9D" w:rsidRPr="002D0B9D" w14:paraId="623F8EB0" w14:textId="77777777" w:rsidTr="00933A95">
        <w:tc>
          <w:tcPr>
            <w:tcW w:w="2016" w:type="dxa"/>
            <w:gridSpan w:val="3"/>
            <w:shd w:val="clear" w:color="auto" w:fill="D9E2F3" w:themeFill="accent1" w:themeFillTint="33"/>
          </w:tcPr>
          <w:p w14:paraId="1768A1E2" w14:textId="77777777" w:rsidR="00192180" w:rsidRPr="00E63B72" w:rsidRDefault="00192180" w:rsidP="0020719A">
            <w:r w:rsidRPr="00E63B72">
              <w:t>Specialty</w:t>
            </w:r>
          </w:p>
          <w:p w14:paraId="241715B3" w14:textId="77777777" w:rsidR="00192180" w:rsidRPr="00E63B72" w:rsidRDefault="00192180" w:rsidP="0020719A"/>
        </w:tc>
        <w:tc>
          <w:tcPr>
            <w:tcW w:w="7596" w:type="dxa"/>
            <w:shd w:val="clear" w:color="auto" w:fill="D9E2F3" w:themeFill="accent1" w:themeFillTint="33"/>
          </w:tcPr>
          <w:p w14:paraId="24A82927" w14:textId="77777777" w:rsidR="00192180" w:rsidRPr="00E63B72" w:rsidRDefault="00192180" w:rsidP="0020719A">
            <w:pPr>
              <w:rPr>
                <w:b/>
                <w:bCs/>
              </w:rPr>
            </w:pPr>
            <w:r w:rsidRPr="00E63B72">
              <w:rPr>
                <w:b/>
                <w:bCs/>
              </w:rPr>
              <w:t>IDD</w:t>
            </w:r>
          </w:p>
        </w:tc>
      </w:tr>
      <w:tr w:rsidR="002D0B9D" w:rsidRPr="002D0B9D" w14:paraId="446A4166" w14:textId="77777777" w:rsidTr="00933A95">
        <w:tc>
          <w:tcPr>
            <w:tcW w:w="1980" w:type="dxa"/>
            <w:gridSpan w:val="2"/>
          </w:tcPr>
          <w:p w14:paraId="3B51E7C1" w14:textId="77777777" w:rsidR="00192180" w:rsidRPr="00E63B72" w:rsidRDefault="00192180" w:rsidP="0020719A">
            <w:r w:rsidRPr="00E63B72">
              <w:t>Description (Menu on offer)</w:t>
            </w:r>
          </w:p>
          <w:p w14:paraId="5034AD94" w14:textId="77777777" w:rsidR="00192180" w:rsidRPr="00E63B72" w:rsidRDefault="00192180" w:rsidP="0020719A"/>
          <w:p w14:paraId="0FF3F823" w14:textId="77777777" w:rsidR="00192180" w:rsidRPr="00E63B72" w:rsidRDefault="00192180" w:rsidP="0020719A"/>
          <w:p w14:paraId="1D830360" w14:textId="77777777" w:rsidR="00192180" w:rsidRPr="00E63B72" w:rsidRDefault="00192180" w:rsidP="0020719A"/>
          <w:p w14:paraId="4625373E" w14:textId="77777777" w:rsidR="00192180" w:rsidRPr="00E63B72" w:rsidRDefault="00192180" w:rsidP="0020719A"/>
          <w:p w14:paraId="1CC5164C" w14:textId="77777777" w:rsidR="00192180" w:rsidRPr="00E63B72" w:rsidRDefault="00192180" w:rsidP="0020719A"/>
        </w:tc>
        <w:tc>
          <w:tcPr>
            <w:tcW w:w="7632" w:type="dxa"/>
            <w:gridSpan w:val="2"/>
          </w:tcPr>
          <w:p w14:paraId="4FF5341B" w14:textId="77777777" w:rsidR="00192180" w:rsidRPr="00E63B72" w:rsidRDefault="00192180" w:rsidP="0020719A">
            <w:r w:rsidRPr="00E63B72">
              <w:t xml:space="preserve">Detailed Developmental history, Diagnosis of </w:t>
            </w:r>
            <w:proofErr w:type="gramStart"/>
            <w:r w:rsidRPr="00E63B72">
              <w:t>ID</w:t>
            </w:r>
            <w:proofErr w:type="gramEnd"/>
            <w:r w:rsidRPr="00E63B72">
              <w:t xml:space="preserve"> and impact of Challenging Behaviours.</w:t>
            </w:r>
          </w:p>
          <w:p w14:paraId="0CDCC920" w14:textId="77777777" w:rsidR="00192180" w:rsidRPr="00E63B72" w:rsidRDefault="00192180" w:rsidP="0020719A">
            <w:r w:rsidRPr="00E63B72">
              <w:t>Complex presentations with ID/ASD/ MH issues/Family and care systems</w:t>
            </w:r>
          </w:p>
          <w:p w14:paraId="0D1C97E3" w14:textId="77777777" w:rsidR="00192180" w:rsidRPr="00E63B72" w:rsidRDefault="00192180" w:rsidP="0020719A">
            <w:r w:rsidRPr="00E63B72">
              <w:t xml:space="preserve">Multi agency working </w:t>
            </w:r>
          </w:p>
          <w:p w14:paraId="1CFB88FA" w14:textId="77777777" w:rsidR="00192180" w:rsidRPr="00E63B72" w:rsidRDefault="00192180" w:rsidP="0020719A">
            <w:r w:rsidRPr="00E63B72">
              <w:t>Dementia assessments (medics/ psychology/ OT)- (Dr Houghton)</w:t>
            </w:r>
          </w:p>
          <w:p w14:paraId="78C2AA6B" w14:textId="77777777" w:rsidR="00192180" w:rsidRPr="00E63B72" w:rsidRDefault="00192180" w:rsidP="0020719A">
            <w:r w:rsidRPr="00E63B72">
              <w:t>Outpatient clinics (assessments in ID/ challenging behaviour / MH/ and ID)</w:t>
            </w:r>
          </w:p>
          <w:p w14:paraId="5F10D5A3" w14:textId="77777777" w:rsidR="00192180" w:rsidRPr="00E63B72" w:rsidRDefault="00192180" w:rsidP="0020719A">
            <w:r w:rsidRPr="00E63B72">
              <w:t>Interface between ASD/ID/MI</w:t>
            </w:r>
          </w:p>
          <w:p w14:paraId="23E0B757" w14:textId="77777777" w:rsidR="00192180" w:rsidRPr="00E63B72" w:rsidRDefault="00192180" w:rsidP="0020719A">
            <w:r w:rsidRPr="00E63B72">
              <w:t>A&amp;T outpatients and on Orion (compare with AMH &amp; ID approach)</w:t>
            </w:r>
          </w:p>
          <w:p w14:paraId="7EE6585F" w14:textId="77777777" w:rsidR="00192180" w:rsidRPr="00E63B72" w:rsidRDefault="00192180" w:rsidP="0020719A">
            <w:r w:rsidRPr="00E63B72">
              <w:t>Teaching sessions on required topics.</w:t>
            </w:r>
          </w:p>
          <w:p w14:paraId="65D9378F" w14:textId="77777777" w:rsidR="00192180" w:rsidRPr="00E63B72" w:rsidRDefault="00192180" w:rsidP="0020719A">
            <w:r w:rsidRPr="00E63B72">
              <w:t>ID in adult hood- (for CAAMHs)</w:t>
            </w:r>
          </w:p>
          <w:p w14:paraId="59355D50" w14:textId="77777777" w:rsidR="00192180" w:rsidRPr="00E63B72" w:rsidRDefault="00192180" w:rsidP="0020719A"/>
          <w:p w14:paraId="6F49A345" w14:textId="77777777" w:rsidR="00192180" w:rsidRPr="00E63B72" w:rsidRDefault="00192180" w:rsidP="0020719A">
            <w:r w:rsidRPr="00E63B72">
              <w:t xml:space="preserve">ASD non-ID has offered teaching on </w:t>
            </w:r>
            <w:proofErr w:type="gramStart"/>
            <w:r w:rsidRPr="00E63B72">
              <w:t>Autism  but</w:t>
            </w:r>
            <w:proofErr w:type="gramEnd"/>
            <w:r w:rsidRPr="00E63B72">
              <w:t xml:space="preserve"> can also be done with us.</w:t>
            </w:r>
          </w:p>
          <w:p w14:paraId="77098CC4" w14:textId="77777777" w:rsidR="00192180" w:rsidRPr="00E63B72" w:rsidRDefault="00192180" w:rsidP="0020719A">
            <w:r w:rsidRPr="00E63B72">
              <w:t>ADHD/neurodevelopmental. (</w:t>
            </w:r>
            <w:proofErr w:type="gramStart"/>
            <w:r w:rsidRPr="00E63B72">
              <w:t>with</w:t>
            </w:r>
            <w:proofErr w:type="gramEnd"/>
            <w:r w:rsidRPr="00E63B72">
              <w:t xml:space="preserve"> Dr Puja </w:t>
            </w:r>
            <w:proofErr w:type="spellStart"/>
            <w:r w:rsidRPr="00E63B72">
              <w:t>Kochar</w:t>
            </w:r>
            <w:proofErr w:type="spellEnd"/>
            <w:r w:rsidRPr="00E63B72">
              <w:t>)</w:t>
            </w:r>
          </w:p>
        </w:tc>
      </w:tr>
      <w:tr w:rsidR="002D0B9D" w:rsidRPr="002D0B9D" w14:paraId="0C4863C6" w14:textId="77777777" w:rsidTr="00933A95">
        <w:tc>
          <w:tcPr>
            <w:tcW w:w="1980" w:type="dxa"/>
            <w:gridSpan w:val="2"/>
          </w:tcPr>
          <w:p w14:paraId="3B5BCC2F" w14:textId="77777777" w:rsidR="00192180" w:rsidRPr="00E63B72" w:rsidRDefault="00192180" w:rsidP="0020719A">
            <w:r w:rsidRPr="00E63B72">
              <w:t>Learning Outcomes</w:t>
            </w:r>
          </w:p>
          <w:p w14:paraId="4BB4F0A7" w14:textId="77777777" w:rsidR="00192180" w:rsidRPr="00E63B72" w:rsidRDefault="00192180" w:rsidP="0020719A"/>
          <w:p w14:paraId="77811EBE" w14:textId="77777777" w:rsidR="00192180" w:rsidRPr="00E63B72" w:rsidRDefault="00192180" w:rsidP="0020719A"/>
          <w:p w14:paraId="2F854454" w14:textId="77777777" w:rsidR="00192180" w:rsidRPr="00E63B72" w:rsidRDefault="00192180" w:rsidP="0020719A"/>
          <w:p w14:paraId="269B142C" w14:textId="77777777" w:rsidR="00192180" w:rsidRPr="00E63B72" w:rsidRDefault="00192180" w:rsidP="0020719A"/>
        </w:tc>
        <w:tc>
          <w:tcPr>
            <w:tcW w:w="7632" w:type="dxa"/>
            <w:gridSpan w:val="2"/>
          </w:tcPr>
          <w:p w14:paraId="2661A4AB" w14:textId="77777777" w:rsidR="00192180" w:rsidRPr="00E63B72" w:rsidRDefault="00192180" w:rsidP="00192180">
            <w:pPr>
              <w:pStyle w:val="ListParagraph"/>
              <w:numPr>
                <w:ilvl w:val="0"/>
                <w:numId w:val="9"/>
              </w:numPr>
            </w:pPr>
            <w:r w:rsidRPr="00E63B72">
              <w:t>Details of developmental history in diagnosis. Interplay of axis 1 and 2 diagnoses). Forensic considerations. Risk assessments. Systems and formulation-based work.</w:t>
            </w:r>
          </w:p>
          <w:p w14:paraId="0AF6EEF2" w14:textId="77777777" w:rsidR="00192180" w:rsidRPr="00E63B72" w:rsidRDefault="00192180" w:rsidP="00192180">
            <w:pPr>
              <w:pStyle w:val="ListParagraph"/>
              <w:numPr>
                <w:ilvl w:val="0"/>
                <w:numId w:val="9"/>
              </w:numPr>
            </w:pPr>
            <w:r w:rsidRPr="00E63B72">
              <w:t>As above – Interface between ID and AMH or old age.</w:t>
            </w:r>
          </w:p>
          <w:p w14:paraId="3E395D95" w14:textId="77777777" w:rsidR="00192180" w:rsidRPr="00E63B72" w:rsidRDefault="00192180" w:rsidP="00192180">
            <w:pPr>
              <w:pStyle w:val="ListParagraph"/>
              <w:numPr>
                <w:ilvl w:val="0"/>
                <w:numId w:val="9"/>
              </w:numPr>
            </w:pPr>
            <w:r w:rsidRPr="00E63B72">
              <w:t>Neurodevelopmental conditions.</w:t>
            </w:r>
          </w:p>
          <w:p w14:paraId="39C7E24A" w14:textId="77777777" w:rsidR="00192180" w:rsidRPr="00E63B72" w:rsidRDefault="00192180" w:rsidP="00192180">
            <w:pPr>
              <w:pStyle w:val="ListParagraph"/>
              <w:numPr>
                <w:ilvl w:val="0"/>
                <w:numId w:val="9"/>
              </w:numPr>
            </w:pPr>
            <w:r w:rsidRPr="00E63B72">
              <w:t>Epilepsy and ID.</w:t>
            </w:r>
          </w:p>
          <w:p w14:paraId="4440FD76" w14:textId="77777777" w:rsidR="00192180" w:rsidRPr="00E63B72" w:rsidRDefault="00192180" w:rsidP="00192180">
            <w:pPr>
              <w:pStyle w:val="ListParagraph"/>
              <w:numPr>
                <w:ilvl w:val="0"/>
                <w:numId w:val="9"/>
              </w:numPr>
            </w:pPr>
            <w:r w:rsidRPr="00E63B72">
              <w:t>Capacity and consent issues.</w:t>
            </w:r>
          </w:p>
        </w:tc>
      </w:tr>
      <w:tr w:rsidR="002D0B9D" w:rsidRPr="002D0B9D" w14:paraId="0A455911" w14:textId="77777777" w:rsidTr="00711EE3">
        <w:trPr>
          <w:trHeight w:val="699"/>
        </w:trPr>
        <w:tc>
          <w:tcPr>
            <w:tcW w:w="1980" w:type="dxa"/>
            <w:gridSpan w:val="2"/>
          </w:tcPr>
          <w:p w14:paraId="5028567B" w14:textId="77777777" w:rsidR="00192180" w:rsidRPr="00E63B72" w:rsidRDefault="00192180" w:rsidP="0020719A">
            <w:r w:rsidRPr="00E63B72">
              <w:t>Expectations</w:t>
            </w:r>
          </w:p>
          <w:p w14:paraId="368A8553" w14:textId="77777777" w:rsidR="00192180" w:rsidRPr="00E63B72" w:rsidRDefault="00192180" w:rsidP="0020719A"/>
          <w:p w14:paraId="057C7BD7" w14:textId="544878A2" w:rsidR="00933A95" w:rsidRPr="00E63B72" w:rsidRDefault="00933A95" w:rsidP="00711EE3"/>
        </w:tc>
        <w:tc>
          <w:tcPr>
            <w:tcW w:w="7632" w:type="dxa"/>
            <w:gridSpan w:val="2"/>
          </w:tcPr>
          <w:p w14:paraId="13A7890D" w14:textId="77777777" w:rsidR="00192180" w:rsidRPr="00E63B72" w:rsidRDefault="00192180" w:rsidP="0020719A">
            <w:r w:rsidRPr="00E63B72">
              <w:t>Flexible timetable will be set depending on trainee’s timetable.</w:t>
            </w:r>
          </w:p>
          <w:p w14:paraId="1D417611" w14:textId="77777777" w:rsidR="00192180" w:rsidRPr="00E63B72" w:rsidRDefault="00192180" w:rsidP="0020719A">
            <w:r w:rsidRPr="00E63B72">
              <w:t xml:space="preserve">One day a week. for Orion (inpatient </w:t>
            </w:r>
            <w:proofErr w:type="gramStart"/>
            <w:r w:rsidRPr="00E63B72">
              <w:t>work )</w:t>
            </w:r>
            <w:proofErr w:type="gramEnd"/>
            <w:r w:rsidRPr="00E63B72">
              <w:t xml:space="preserve"> preferable Tuesday or Wednesday.</w:t>
            </w:r>
          </w:p>
          <w:p w14:paraId="600CE80D" w14:textId="77777777" w:rsidR="00192180" w:rsidRPr="00E63B72" w:rsidRDefault="00192180" w:rsidP="0020719A">
            <w:r w:rsidRPr="00E63B72">
              <w:t>Shadowing followed by specific case load for detail work both out and inpatients.</w:t>
            </w:r>
          </w:p>
          <w:p w14:paraId="4FF3F5D7" w14:textId="77777777" w:rsidR="00933A95" w:rsidRPr="00E63B72" w:rsidRDefault="00933A95" w:rsidP="00711EE3">
            <w:pPr>
              <w:tabs>
                <w:tab w:val="left" w:pos="1075"/>
              </w:tabs>
            </w:pPr>
          </w:p>
          <w:p w14:paraId="735B2272" w14:textId="1CE9C9EB" w:rsidR="00711EE3" w:rsidRPr="00E63B72" w:rsidRDefault="00711EE3" w:rsidP="00711EE3">
            <w:pPr>
              <w:tabs>
                <w:tab w:val="left" w:pos="1075"/>
              </w:tabs>
            </w:pPr>
          </w:p>
        </w:tc>
      </w:tr>
      <w:tr w:rsidR="00711EE3" w:rsidRPr="002D0B9D" w14:paraId="71882DCC" w14:textId="77777777" w:rsidTr="00933A95">
        <w:tc>
          <w:tcPr>
            <w:tcW w:w="1696" w:type="dxa"/>
            <w:shd w:val="clear" w:color="auto" w:fill="D9E2F3" w:themeFill="accent1" w:themeFillTint="33"/>
          </w:tcPr>
          <w:p w14:paraId="5008FB72" w14:textId="77777777" w:rsidR="00711EE3" w:rsidRPr="00711EE3" w:rsidRDefault="00711EE3" w:rsidP="00711EE3">
            <w:r w:rsidRPr="00711EE3">
              <w:lastRenderedPageBreak/>
              <w:t>Consultant</w:t>
            </w:r>
          </w:p>
          <w:p w14:paraId="03A32E5E" w14:textId="77777777" w:rsidR="00711EE3" w:rsidRPr="00711EE3" w:rsidRDefault="00711EE3" w:rsidP="00711EE3"/>
        </w:tc>
        <w:tc>
          <w:tcPr>
            <w:tcW w:w="7916" w:type="dxa"/>
            <w:gridSpan w:val="3"/>
            <w:shd w:val="clear" w:color="auto" w:fill="D9E2F3" w:themeFill="accent1" w:themeFillTint="33"/>
          </w:tcPr>
          <w:p w14:paraId="4CED48D7" w14:textId="77777777" w:rsidR="00711EE3" w:rsidRDefault="00711EE3" w:rsidP="00711EE3">
            <w:pPr>
              <w:rPr>
                <w:rFonts w:cstheme="minorHAnsi"/>
                <w:b/>
                <w:bCs/>
              </w:rPr>
            </w:pPr>
            <w:r>
              <w:rPr>
                <w:rFonts w:cstheme="minorHAnsi"/>
                <w:b/>
                <w:bCs/>
              </w:rPr>
              <w:t>Dr Ian Yanson</w:t>
            </w:r>
          </w:p>
          <w:p w14:paraId="4610513F" w14:textId="77777777" w:rsidR="00711EE3" w:rsidRDefault="00711EE3" w:rsidP="00711EE3">
            <w:pPr>
              <w:rPr>
                <w:rStyle w:val="Hyperlink"/>
                <w:color w:val="auto"/>
              </w:rPr>
            </w:pPr>
            <w:r>
              <w:rPr>
                <w:rFonts w:cstheme="minorHAnsi"/>
                <w:b/>
                <w:bCs/>
              </w:rPr>
              <w:t xml:space="preserve">Core Psychiatry Course Organiser - </w:t>
            </w:r>
            <w:hyperlink r:id="rId11" w:history="1">
              <w:r>
                <w:rPr>
                  <w:rStyle w:val="Hyperlink"/>
                  <w:rFonts w:cstheme="minorHAnsi"/>
                  <w:b/>
                  <w:bCs/>
                </w:rPr>
                <w:t>ian.yanson@nottshc.nhs.uk</w:t>
              </w:r>
            </w:hyperlink>
          </w:p>
          <w:p w14:paraId="64A6E410" w14:textId="7B09C25D" w:rsidR="00711EE3" w:rsidRPr="002D0B9D" w:rsidRDefault="00711EE3" w:rsidP="00711EE3">
            <w:pPr>
              <w:rPr>
                <w:b/>
                <w:bCs/>
                <w:color w:val="FF0000"/>
              </w:rPr>
            </w:pPr>
            <w:r>
              <w:rPr>
                <w:rFonts w:cstheme="minorHAnsi"/>
                <w:b/>
                <w:bCs/>
              </w:rPr>
              <w:t xml:space="preserve">Dr Nick Long – Associate Core Psychiatry Course Organiser – </w:t>
            </w:r>
            <w:hyperlink r:id="rId12" w:history="1">
              <w:r>
                <w:rPr>
                  <w:rStyle w:val="Hyperlink"/>
                  <w:rFonts w:cstheme="minorHAnsi"/>
                  <w:b/>
                  <w:bCs/>
                </w:rPr>
                <w:t>nick.long@nhs.net</w:t>
              </w:r>
            </w:hyperlink>
          </w:p>
        </w:tc>
      </w:tr>
      <w:tr w:rsidR="00711EE3" w:rsidRPr="002D0B9D" w14:paraId="64FD1032" w14:textId="77777777" w:rsidTr="00933A95">
        <w:tc>
          <w:tcPr>
            <w:tcW w:w="1696" w:type="dxa"/>
            <w:shd w:val="clear" w:color="auto" w:fill="D9E2F3" w:themeFill="accent1" w:themeFillTint="33"/>
          </w:tcPr>
          <w:p w14:paraId="5FFC5129" w14:textId="77777777" w:rsidR="00711EE3" w:rsidRPr="00711EE3" w:rsidRDefault="00711EE3" w:rsidP="00711EE3">
            <w:r w:rsidRPr="00711EE3">
              <w:t>Specialty</w:t>
            </w:r>
          </w:p>
          <w:p w14:paraId="6DC270D4" w14:textId="77777777" w:rsidR="00711EE3" w:rsidRPr="00711EE3" w:rsidRDefault="00711EE3" w:rsidP="00711EE3"/>
        </w:tc>
        <w:tc>
          <w:tcPr>
            <w:tcW w:w="7916" w:type="dxa"/>
            <w:gridSpan w:val="3"/>
            <w:shd w:val="clear" w:color="auto" w:fill="D9E2F3" w:themeFill="accent1" w:themeFillTint="33"/>
          </w:tcPr>
          <w:p w14:paraId="576F542C" w14:textId="7DEEDC62" w:rsidR="00711EE3" w:rsidRPr="002D0B9D" w:rsidRDefault="00711EE3" w:rsidP="00711EE3">
            <w:pPr>
              <w:rPr>
                <w:rFonts w:cstheme="minorHAnsi"/>
                <w:b/>
                <w:bCs/>
                <w:color w:val="FF0000"/>
              </w:rPr>
            </w:pPr>
            <w:r>
              <w:rPr>
                <w:rFonts w:cstheme="minorHAnsi"/>
                <w:b/>
              </w:rPr>
              <w:t xml:space="preserve">Core Psychiatry/ </w:t>
            </w:r>
            <w:proofErr w:type="spellStart"/>
            <w:r>
              <w:rPr>
                <w:rFonts w:cstheme="minorHAnsi"/>
                <w:b/>
              </w:rPr>
              <w:t>MRCPsych</w:t>
            </w:r>
            <w:proofErr w:type="spellEnd"/>
            <w:r>
              <w:rPr>
                <w:rFonts w:cstheme="minorHAnsi"/>
                <w:b/>
              </w:rPr>
              <w:t xml:space="preserve"> Course Mentors</w:t>
            </w:r>
          </w:p>
        </w:tc>
      </w:tr>
      <w:tr w:rsidR="00711EE3" w:rsidRPr="002D0B9D" w14:paraId="19DCA0FA" w14:textId="77777777" w:rsidTr="00933A95">
        <w:tc>
          <w:tcPr>
            <w:tcW w:w="1696" w:type="dxa"/>
          </w:tcPr>
          <w:p w14:paraId="5B6343CD" w14:textId="7325F53C" w:rsidR="00711EE3" w:rsidRPr="00711EE3" w:rsidRDefault="00711EE3" w:rsidP="00711EE3">
            <w:r w:rsidRPr="00711EE3">
              <w:t xml:space="preserve">Description </w:t>
            </w:r>
          </w:p>
          <w:p w14:paraId="0A2CF00F" w14:textId="77777777" w:rsidR="00711EE3" w:rsidRPr="00711EE3" w:rsidRDefault="00711EE3" w:rsidP="00711EE3"/>
          <w:p w14:paraId="79022818" w14:textId="77777777" w:rsidR="00711EE3" w:rsidRPr="00711EE3" w:rsidRDefault="00711EE3" w:rsidP="00711EE3"/>
          <w:p w14:paraId="62C906D8" w14:textId="77777777" w:rsidR="00711EE3" w:rsidRPr="00711EE3" w:rsidRDefault="00711EE3" w:rsidP="00711EE3"/>
          <w:p w14:paraId="55187C7C" w14:textId="77777777" w:rsidR="00711EE3" w:rsidRPr="00711EE3" w:rsidRDefault="00711EE3" w:rsidP="00711EE3"/>
          <w:p w14:paraId="276C9018" w14:textId="77777777" w:rsidR="00711EE3" w:rsidRPr="00711EE3" w:rsidRDefault="00711EE3" w:rsidP="00711EE3"/>
        </w:tc>
        <w:tc>
          <w:tcPr>
            <w:tcW w:w="7916" w:type="dxa"/>
            <w:gridSpan w:val="3"/>
          </w:tcPr>
          <w:p w14:paraId="4F899F06" w14:textId="77777777" w:rsidR="00711EE3" w:rsidRDefault="00711EE3" w:rsidP="00711EE3">
            <w:pPr>
              <w:pStyle w:val="NoSpacing"/>
            </w:pPr>
            <w:r>
              <w:t xml:space="preserve">Detailed Developmental history, Diagnosis of </w:t>
            </w:r>
            <w:proofErr w:type="gramStart"/>
            <w:r>
              <w:t>ID</w:t>
            </w:r>
            <w:proofErr w:type="gramEnd"/>
            <w:r>
              <w:t xml:space="preserve"> and impact of Challenging Through your role you will be the link between Course organizers and the core trainees. Your role would enable you to get more honest feedback, analyze the quality and effectiveness of the Course and make improvements for trainees. The role also involves teaching and organizing workshops. </w:t>
            </w:r>
          </w:p>
          <w:p w14:paraId="6DA69A18" w14:textId="77777777" w:rsidR="00711EE3" w:rsidRDefault="00711EE3" w:rsidP="00711EE3">
            <w:pPr>
              <w:pStyle w:val="NoSpacing"/>
            </w:pPr>
          </w:p>
          <w:p w14:paraId="2B7280A8" w14:textId="77777777" w:rsidR="00711EE3" w:rsidRDefault="00711EE3" w:rsidP="00711EE3">
            <w:pPr>
              <w:pStyle w:val="NoSpacing"/>
            </w:pPr>
            <w:r>
              <w:t>Participating and organizing the mock CASC exam which takes place twice a year over 4 days at the Bradgate Unit of Leicester.</w:t>
            </w:r>
          </w:p>
          <w:p w14:paraId="62BE8346" w14:textId="77777777" w:rsidR="00711EE3" w:rsidRDefault="00711EE3" w:rsidP="00711EE3">
            <w:pPr>
              <w:pStyle w:val="NoSpacing"/>
            </w:pPr>
            <w:r>
              <w:t xml:space="preserve">Continue the organization and facilitating of MCQ mock papers prior to the written papers throughout the year. </w:t>
            </w:r>
          </w:p>
          <w:p w14:paraId="41BEF0E4" w14:textId="77777777" w:rsidR="00711EE3" w:rsidRDefault="00711EE3" w:rsidP="00711EE3">
            <w:pPr>
              <w:pStyle w:val="NoSpacing"/>
            </w:pPr>
            <w:r>
              <w:t xml:space="preserve">Continue annual survey for trainee feedback to look at their needs from the Course examination experience and debrief the content of the course in relation to their </w:t>
            </w:r>
            <w:proofErr w:type="gramStart"/>
            <w:r>
              <w:t>training</w:t>
            </w:r>
            <w:proofErr w:type="gramEnd"/>
          </w:p>
          <w:p w14:paraId="552C3A36" w14:textId="77777777" w:rsidR="00711EE3" w:rsidRDefault="00711EE3" w:rsidP="00711EE3">
            <w:pPr>
              <w:pStyle w:val="NoSpacing"/>
            </w:pPr>
          </w:p>
          <w:p w14:paraId="1CC20C3A" w14:textId="77777777" w:rsidR="00711EE3" w:rsidRDefault="00711EE3" w:rsidP="00711EE3">
            <w:pPr>
              <w:pStyle w:val="NoSpacing"/>
            </w:pPr>
            <w:r>
              <w:t>Participate in the ongoing Course teaching which takes place fortnightly. This would bring you closer to the existing training and help you to input to the Course to make it more focused on the existing curriculum.</w:t>
            </w:r>
          </w:p>
          <w:p w14:paraId="5B5BC20B" w14:textId="77777777" w:rsidR="00711EE3" w:rsidRDefault="00711EE3" w:rsidP="00711EE3">
            <w:pPr>
              <w:pStyle w:val="NoSpacing"/>
            </w:pPr>
            <w:r>
              <w:t xml:space="preserve"> </w:t>
            </w:r>
          </w:p>
          <w:p w14:paraId="6A3009F1" w14:textId="77777777" w:rsidR="00711EE3" w:rsidRDefault="00711EE3" w:rsidP="00711EE3">
            <w:pPr>
              <w:pStyle w:val="NoSpacing"/>
            </w:pPr>
            <w:r>
              <w:t xml:space="preserve">Assist in teaching communication skills for Core </w:t>
            </w:r>
            <w:proofErr w:type="gramStart"/>
            <w:r>
              <w:t>trainees</w:t>
            </w:r>
            <w:proofErr w:type="gramEnd"/>
          </w:p>
          <w:p w14:paraId="4FFA5C9C" w14:textId="77777777" w:rsidR="00711EE3" w:rsidRDefault="00711EE3" w:rsidP="00711EE3">
            <w:pPr>
              <w:pStyle w:val="NoSpacing"/>
            </w:pPr>
            <w:r>
              <w:t xml:space="preserve">Assist in developing and planning of the Course content and </w:t>
            </w:r>
            <w:proofErr w:type="gramStart"/>
            <w:r>
              <w:t>delivery</w:t>
            </w:r>
            <w:proofErr w:type="gramEnd"/>
          </w:p>
          <w:p w14:paraId="52BFA264" w14:textId="77777777" w:rsidR="00711EE3" w:rsidRDefault="00711EE3" w:rsidP="00711EE3">
            <w:pPr>
              <w:pStyle w:val="NoSpacing"/>
            </w:pPr>
            <w:r>
              <w:t>Assist in developing the Course website/Virtual Learning Environment (as forum and repository of educational materials related to the course and psychiatry training)</w:t>
            </w:r>
          </w:p>
          <w:p w14:paraId="1CC5A861" w14:textId="77777777" w:rsidR="00711EE3" w:rsidRDefault="00711EE3" w:rsidP="00711EE3">
            <w:pPr>
              <w:pStyle w:val="NoSpacing"/>
            </w:pPr>
          </w:p>
          <w:p w14:paraId="65D940BE" w14:textId="77777777" w:rsidR="00711EE3" w:rsidRDefault="00711EE3" w:rsidP="00711EE3">
            <w:pPr>
              <w:pStyle w:val="NoSpacing"/>
            </w:pPr>
            <w:r>
              <w:t xml:space="preserve">Supporting other Course Tutors in exam materials they may need during the teaching sessions. </w:t>
            </w:r>
          </w:p>
          <w:p w14:paraId="5A959901" w14:textId="77777777" w:rsidR="00711EE3" w:rsidRDefault="00711EE3" w:rsidP="00711EE3">
            <w:pPr>
              <w:pStyle w:val="NoSpacing"/>
            </w:pPr>
          </w:p>
          <w:p w14:paraId="381BAF5A" w14:textId="77777777" w:rsidR="00711EE3" w:rsidRDefault="00711EE3" w:rsidP="00711EE3">
            <w:pPr>
              <w:pStyle w:val="NoSpacing"/>
            </w:pPr>
            <w:r>
              <w:t xml:space="preserve">Additional opportunities include:  </w:t>
            </w:r>
          </w:p>
          <w:p w14:paraId="1922F06E" w14:textId="77777777" w:rsidR="00711EE3" w:rsidRDefault="00711EE3" w:rsidP="00711EE3">
            <w:pPr>
              <w:pStyle w:val="NoSpacing"/>
            </w:pPr>
            <w:r>
              <w:t xml:space="preserve">Offer mentoring support for Core trainees who have been unsuccessful in exams with specific 1:1 </w:t>
            </w:r>
            <w:proofErr w:type="gramStart"/>
            <w:r>
              <w:t>sessions</w:t>
            </w:r>
            <w:proofErr w:type="gramEnd"/>
            <w:r>
              <w:t xml:space="preserve"> </w:t>
            </w:r>
          </w:p>
          <w:p w14:paraId="6C6E728A" w14:textId="77777777" w:rsidR="00711EE3" w:rsidRDefault="00711EE3" w:rsidP="00711EE3">
            <w:pPr>
              <w:pStyle w:val="NoSpacing"/>
            </w:pPr>
            <w:r>
              <w:t>Opportunities for posters/publications</w:t>
            </w:r>
          </w:p>
          <w:p w14:paraId="642D1C61" w14:textId="77777777" w:rsidR="00711EE3" w:rsidRDefault="00711EE3" w:rsidP="00711EE3">
            <w:pPr>
              <w:pStyle w:val="NoSpacing"/>
            </w:pPr>
            <w:r>
              <w:rPr>
                <w:b/>
              </w:rPr>
              <w:t>Supervision and support</w:t>
            </w:r>
            <w:r>
              <w:t xml:space="preserve"> will be provided by the </w:t>
            </w:r>
            <w:proofErr w:type="spellStart"/>
            <w:r>
              <w:t>MRCPsych</w:t>
            </w:r>
            <w:proofErr w:type="spellEnd"/>
            <w:r>
              <w:t xml:space="preserve"> </w:t>
            </w:r>
            <w:proofErr w:type="spellStart"/>
            <w:r>
              <w:rPr>
                <w:b/>
                <w:bCs/>
              </w:rPr>
              <w:t>Organisers</w:t>
            </w:r>
            <w:proofErr w:type="spellEnd"/>
            <w:r>
              <w:rPr>
                <w:b/>
                <w:bCs/>
              </w:rPr>
              <w:t>/Tutors.</w:t>
            </w:r>
          </w:p>
          <w:p w14:paraId="31A6A602" w14:textId="77777777" w:rsidR="00711EE3" w:rsidRDefault="00711EE3" w:rsidP="00711EE3">
            <w:pPr>
              <w:pStyle w:val="NoSpacing"/>
            </w:pPr>
            <w:r>
              <w:t xml:space="preserve">This will include attendance at the </w:t>
            </w:r>
            <w:proofErr w:type="spellStart"/>
            <w:r>
              <w:t>MRCPsych</w:t>
            </w:r>
            <w:proofErr w:type="spellEnd"/>
            <w:r>
              <w:t xml:space="preserve"> Course </w:t>
            </w:r>
            <w:proofErr w:type="spellStart"/>
            <w:r>
              <w:t>organiser’s</w:t>
            </w:r>
            <w:proofErr w:type="spellEnd"/>
            <w:r>
              <w:t xml:space="preserve"> quarterly meetings, Work-place Based Assessment such as Assessment of Teaching (</w:t>
            </w:r>
            <w:proofErr w:type="spellStart"/>
            <w:r>
              <w:t>AoT</w:t>
            </w:r>
            <w:proofErr w:type="spellEnd"/>
            <w:r>
              <w:t xml:space="preserve">) and support with attaining certification through Medical Education courses, etc. </w:t>
            </w:r>
          </w:p>
          <w:p w14:paraId="613B5C5D" w14:textId="77777777" w:rsidR="00711EE3" w:rsidRDefault="00711EE3" w:rsidP="00711EE3">
            <w:pPr>
              <w:pStyle w:val="NoSpacing"/>
            </w:pPr>
          </w:p>
          <w:p w14:paraId="3D533A1F" w14:textId="77777777" w:rsidR="00711EE3" w:rsidRDefault="00711EE3" w:rsidP="00711EE3">
            <w:pPr>
              <w:pStyle w:val="NoSpacing"/>
            </w:pPr>
            <w:r>
              <w:t xml:space="preserve">The </w:t>
            </w:r>
            <w:proofErr w:type="spellStart"/>
            <w:r>
              <w:t>MRCPsych</w:t>
            </w:r>
            <w:proofErr w:type="spellEnd"/>
            <w:r>
              <w:t xml:space="preserve"> Course is delivered in two locations (Bradgate Unit, Leicester and the Institute of Mental Health, Nottingham) on Thursdays and is available for all Core </w:t>
            </w:r>
            <w:proofErr w:type="gramStart"/>
            <w:r>
              <w:t>trainees.*</w:t>
            </w:r>
            <w:proofErr w:type="gramEnd"/>
          </w:p>
          <w:p w14:paraId="641BCEE2" w14:textId="01709F25" w:rsidR="00711EE3" w:rsidRPr="002D0B9D" w:rsidRDefault="00711EE3" w:rsidP="00711EE3">
            <w:pPr>
              <w:pStyle w:val="NoSpacing"/>
              <w:rPr>
                <w:color w:val="FF0000"/>
              </w:rPr>
            </w:pPr>
          </w:p>
        </w:tc>
      </w:tr>
      <w:tr w:rsidR="00711EE3" w:rsidRPr="002D0B9D" w14:paraId="438CB29D" w14:textId="77777777" w:rsidTr="00933A95">
        <w:tc>
          <w:tcPr>
            <w:tcW w:w="1696" w:type="dxa"/>
          </w:tcPr>
          <w:p w14:paraId="40184760" w14:textId="77777777" w:rsidR="00711EE3" w:rsidRPr="00711EE3" w:rsidRDefault="00711EE3" w:rsidP="00711EE3">
            <w:r w:rsidRPr="00711EE3">
              <w:t>Learning Outcomes</w:t>
            </w:r>
          </w:p>
          <w:p w14:paraId="7E76FC52" w14:textId="77777777" w:rsidR="00711EE3" w:rsidRPr="00711EE3" w:rsidRDefault="00711EE3" w:rsidP="00711EE3"/>
          <w:p w14:paraId="35BADCD0" w14:textId="77777777" w:rsidR="00711EE3" w:rsidRPr="00711EE3" w:rsidRDefault="00711EE3" w:rsidP="00711EE3"/>
          <w:p w14:paraId="5CB5D753" w14:textId="77777777" w:rsidR="00711EE3" w:rsidRPr="00711EE3" w:rsidRDefault="00711EE3" w:rsidP="00711EE3"/>
          <w:p w14:paraId="47127B18" w14:textId="77777777" w:rsidR="00711EE3" w:rsidRPr="00711EE3" w:rsidRDefault="00711EE3" w:rsidP="00711EE3"/>
        </w:tc>
        <w:tc>
          <w:tcPr>
            <w:tcW w:w="7916" w:type="dxa"/>
            <w:gridSpan w:val="3"/>
          </w:tcPr>
          <w:p w14:paraId="3CE9850A" w14:textId="77777777" w:rsidR="00711EE3" w:rsidRDefault="00711EE3" w:rsidP="00711EE3">
            <w:pPr>
              <w:pStyle w:val="NoSpacing"/>
            </w:pPr>
            <w:r>
              <w:t>ILO 10- Audit including quality improvement of the course.</w:t>
            </w:r>
          </w:p>
          <w:p w14:paraId="65A198F0" w14:textId="77777777" w:rsidR="00711EE3" w:rsidRDefault="00711EE3" w:rsidP="00711EE3">
            <w:pPr>
              <w:pStyle w:val="NoSpacing"/>
            </w:pPr>
            <w:r>
              <w:t xml:space="preserve">ILO 14- Working with </w:t>
            </w:r>
            <w:proofErr w:type="gramStart"/>
            <w:r>
              <w:t>colleagues</w:t>
            </w:r>
            <w:proofErr w:type="gramEnd"/>
          </w:p>
          <w:p w14:paraId="037513E5" w14:textId="77777777" w:rsidR="00711EE3" w:rsidRDefault="00711EE3" w:rsidP="00711EE3">
            <w:pPr>
              <w:pStyle w:val="NoSpacing"/>
            </w:pPr>
            <w:r>
              <w:t>ILO 15- Leadership</w:t>
            </w:r>
          </w:p>
          <w:tbl>
            <w:tblPr>
              <w:tblW w:w="12075" w:type="dxa"/>
              <w:tblLayout w:type="fixed"/>
              <w:tblLook w:val="04A0" w:firstRow="1" w:lastRow="0" w:firstColumn="1" w:lastColumn="0" w:noHBand="0" w:noVBand="1"/>
            </w:tblPr>
            <w:tblGrid>
              <w:gridCol w:w="12075"/>
            </w:tblGrid>
            <w:tr w:rsidR="00711EE3" w14:paraId="16FC7AEB" w14:textId="77777777">
              <w:trPr>
                <w:trHeight w:val="107"/>
              </w:trPr>
              <w:tc>
                <w:tcPr>
                  <w:tcW w:w="12077" w:type="dxa"/>
                  <w:tcBorders>
                    <w:top w:val="nil"/>
                    <w:left w:val="nil"/>
                    <w:bottom w:val="nil"/>
                    <w:right w:val="nil"/>
                  </w:tcBorders>
                </w:tcPr>
                <w:p w14:paraId="3D88F077" w14:textId="77777777" w:rsidR="00711EE3" w:rsidRDefault="00711EE3" w:rsidP="00711EE3">
                  <w:pPr>
                    <w:pStyle w:val="NoSpacing"/>
                    <w:spacing w:line="256" w:lineRule="auto"/>
                  </w:pPr>
                  <w:r>
                    <w:t xml:space="preserve">ILO 16- Demonstrate the knowledge and skills to manage problems and time </w:t>
                  </w:r>
                  <w:proofErr w:type="gramStart"/>
                  <w:r>
                    <w:t>effectively</w:t>
                  </w:r>
                  <w:proofErr w:type="gramEnd"/>
                </w:p>
                <w:p w14:paraId="497DC884" w14:textId="77777777" w:rsidR="00711EE3" w:rsidRDefault="00711EE3" w:rsidP="00711EE3">
                  <w:pPr>
                    <w:pStyle w:val="NoSpacing"/>
                    <w:spacing w:line="256" w:lineRule="auto"/>
                  </w:pPr>
                  <w:r>
                    <w:t xml:space="preserve">ILO 17- Teaching, </w:t>
                  </w:r>
                  <w:proofErr w:type="gramStart"/>
                  <w:r>
                    <w:t>assessment</w:t>
                  </w:r>
                  <w:proofErr w:type="gramEnd"/>
                  <w:r>
                    <w:t xml:space="preserve"> and appraisal</w:t>
                  </w:r>
                </w:p>
                <w:p w14:paraId="79824E23" w14:textId="77777777" w:rsidR="00711EE3" w:rsidRDefault="00711EE3" w:rsidP="00711EE3">
                  <w:pPr>
                    <w:pStyle w:val="NoSpacing"/>
                    <w:spacing w:line="256" w:lineRule="auto"/>
                  </w:pPr>
                </w:p>
              </w:tc>
            </w:tr>
          </w:tbl>
          <w:p w14:paraId="3C09158E" w14:textId="4A0062FC" w:rsidR="00711EE3" w:rsidRPr="002D0B9D" w:rsidRDefault="00711EE3" w:rsidP="00711EE3">
            <w:pPr>
              <w:pStyle w:val="ListParagraph"/>
              <w:numPr>
                <w:ilvl w:val="0"/>
                <w:numId w:val="12"/>
              </w:numPr>
              <w:rPr>
                <w:color w:val="FF0000"/>
              </w:rPr>
            </w:pPr>
          </w:p>
        </w:tc>
      </w:tr>
      <w:tr w:rsidR="00711EE3" w:rsidRPr="002D0B9D" w14:paraId="63F65B5F" w14:textId="77777777" w:rsidTr="00933A95">
        <w:tc>
          <w:tcPr>
            <w:tcW w:w="1696" w:type="dxa"/>
          </w:tcPr>
          <w:p w14:paraId="07AD1C90" w14:textId="77777777" w:rsidR="00711EE3" w:rsidRPr="00711EE3" w:rsidRDefault="00711EE3" w:rsidP="00711EE3">
            <w:r w:rsidRPr="00711EE3">
              <w:lastRenderedPageBreak/>
              <w:t>Expectations</w:t>
            </w:r>
          </w:p>
          <w:p w14:paraId="172D6687" w14:textId="77777777" w:rsidR="00711EE3" w:rsidRPr="00711EE3" w:rsidRDefault="00711EE3" w:rsidP="00711EE3"/>
          <w:p w14:paraId="43C314F2" w14:textId="77777777" w:rsidR="00711EE3" w:rsidRPr="00711EE3" w:rsidRDefault="00711EE3" w:rsidP="00711EE3"/>
          <w:p w14:paraId="2E0761D4" w14:textId="77777777" w:rsidR="00711EE3" w:rsidRPr="00711EE3" w:rsidRDefault="00711EE3" w:rsidP="00711EE3"/>
        </w:tc>
        <w:tc>
          <w:tcPr>
            <w:tcW w:w="7916" w:type="dxa"/>
            <w:gridSpan w:val="3"/>
          </w:tcPr>
          <w:p w14:paraId="14FA7054" w14:textId="77777777" w:rsidR="00711EE3" w:rsidRDefault="00711EE3" w:rsidP="00711EE3">
            <w:r>
              <w:t xml:space="preserve">One whole day per week, exact day will vary dependent on what interest above is chosen and </w:t>
            </w:r>
            <w:proofErr w:type="gramStart"/>
            <w:r>
              <w:t>when</w:t>
            </w:r>
            <w:proofErr w:type="gramEnd"/>
          </w:p>
          <w:p w14:paraId="66B405FA" w14:textId="77777777" w:rsidR="00711EE3" w:rsidRDefault="00711EE3" w:rsidP="00711EE3"/>
          <w:p w14:paraId="23564241" w14:textId="77777777" w:rsidR="00711EE3" w:rsidRDefault="00711EE3" w:rsidP="00711EE3">
            <w:pPr>
              <w:pStyle w:val="NoSpacing"/>
              <w:rPr>
                <w:b/>
                <w:bCs/>
              </w:rPr>
            </w:pPr>
            <w:r>
              <w:rPr>
                <w:b/>
                <w:bCs/>
              </w:rPr>
              <w:t>For any queries please contact:</w:t>
            </w:r>
          </w:p>
          <w:p w14:paraId="3F3889CF" w14:textId="77777777" w:rsidR="00711EE3" w:rsidRDefault="00711EE3" w:rsidP="00711EE3">
            <w:pPr>
              <w:pStyle w:val="NoSpacing"/>
            </w:pPr>
            <w:r>
              <w:t xml:space="preserve">Dr Ian Yanson – Core Psychiatry Course </w:t>
            </w:r>
            <w:proofErr w:type="spellStart"/>
            <w:r>
              <w:t>Organiser</w:t>
            </w:r>
            <w:proofErr w:type="spellEnd"/>
            <w:r>
              <w:t xml:space="preserve"> - </w:t>
            </w:r>
            <w:hyperlink r:id="rId13" w:history="1">
              <w:r>
                <w:rPr>
                  <w:rStyle w:val="Hyperlink"/>
                  <w:rFonts w:cs="Arial"/>
                  <w:b/>
                  <w:bCs/>
                </w:rPr>
                <w:t>ian.yanson@nottshc.nhs.uk</w:t>
              </w:r>
            </w:hyperlink>
          </w:p>
          <w:p w14:paraId="22103CB9" w14:textId="770BAE00" w:rsidR="00711EE3" w:rsidRPr="002D0B9D" w:rsidRDefault="00711EE3" w:rsidP="00711EE3">
            <w:pPr>
              <w:pStyle w:val="NoSpacing"/>
              <w:rPr>
                <w:color w:val="FF0000"/>
              </w:rPr>
            </w:pPr>
            <w:r>
              <w:t xml:space="preserve">Dr Nick Long – Associate Core Psychiatry Course </w:t>
            </w:r>
            <w:proofErr w:type="spellStart"/>
            <w:r>
              <w:t>Organiser</w:t>
            </w:r>
            <w:proofErr w:type="spellEnd"/>
            <w:r>
              <w:t xml:space="preserve"> – </w:t>
            </w:r>
            <w:hyperlink r:id="rId14" w:history="1">
              <w:r>
                <w:rPr>
                  <w:rStyle w:val="Hyperlink"/>
                  <w:rFonts w:cs="Arial"/>
                  <w:b/>
                  <w:bCs/>
                </w:rPr>
                <w:t>nick.long@nhs.net</w:t>
              </w:r>
            </w:hyperlink>
          </w:p>
        </w:tc>
      </w:tr>
    </w:tbl>
    <w:p w14:paraId="38013CD0" w14:textId="77777777" w:rsidR="00332B26" w:rsidRPr="002D0B9D" w:rsidRDefault="00332B26" w:rsidP="00332B26">
      <w:pPr>
        <w:rPr>
          <w:color w:val="FF0000"/>
        </w:rPr>
      </w:pPr>
    </w:p>
    <w:p w14:paraId="1E96E40B" w14:textId="49D0B6EC" w:rsidR="00332B26" w:rsidRDefault="00332B26">
      <w:pPr>
        <w:rPr>
          <w:color w:val="FF0000"/>
        </w:rPr>
      </w:pPr>
    </w:p>
    <w:sectPr w:rsidR="00332B26" w:rsidSect="00E41EE6">
      <w:footerReference w:type="default" r:id="rId15"/>
      <w:pgSz w:w="11906" w:h="16838"/>
      <w:pgMar w:top="1440" w:right="849"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D55D" w14:textId="77777777" w:rsidR="00BE33F9" w:rsidRDefault="00BE33F9" w:rsidP="00BE33F9">
      <w:pPr>
        <w:spacing w:after="0" w:line="240" w:lineRule="auto"/>
      </w:pPr>
      <w:r>
        <w:separator/>
      </w:r>
    </w:p>
  </w:endnote>
  <w:endnote w:type="continuationSeparator" w:id="0">
    <w:p w14:paraId="0B2B7C6A" w14:textId="77777777" w:rsidR="00BE33F9" w:rsidRDefault="00BE33F9" w:rsidP="00BE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855255"/>
      <w:docPartObj>
        <w:docPartGallery w:val="Page Numbers (Bottom of Page)"/>
        <w:docPartUnique/>
      </w:docPartObj>
    </w:sdtPr>
    <w:sdtEndPr>
      <w:rPr>
        <w:noProof/>
      </w:rPr>
    </w:sdtEndPr>
    <w:sdtContent>
      <w:p w14:paraId="2815D0C9" w14:textId="1CC06350" w:rsidR="00BE33F9" w:rsidRDefault="00BE33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FD4000" w14:textId="42BB7E01" w:rsidR="00BE33F9" w:rsidRDefault="00BE33F9">
    <w:pPr>
      <w:pStyle w:val="Footer"/>
    </w:pPr>
  </w:p>
  <w:p w14:paraId="2DDDD63E" w14:textId="77777777" w:rsidR="00933A95" w:rsidRDefault="0093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2E617" w14:textId="77777777" w:rsidR="00BE33F9" w:rsidRDefault="00BE33F9" w:rsidP="00BE33F9">
      <w:pPr>
        <w:spacing w:after="0" w:line="240" w:lineRule="auto"/>
      </w:pPr>
      <w:r>
        <w:separator/>
      </w:r>
    </w:p>
  </w:footnote>
  <w:footnote w:type="continuationSeparator" w:id="0">
    <w:p w14:paraId="6FDD4315" w14:textId="77777777" w:rsidR="00BE33F9" w:rsidRDefault="00BE33F9" w:rsidP="00BE3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1F6C"/>
    <w:multiLevelType w:val="hybridMultilevel"/>
    <w:tmpl w:val="1F1AA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6353F3"/>
    <w:multiLevelType w:val="hybridMultilevel"/>
    <w:tmpl w:val="EE84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92A57"/>
    <w:multiLevelType w:val="hybridMultilevel"/>
    <w:tmpl w:val="EAE4B0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B709AF"/>
    <w:multiLevelType w:val="hybridMultilevel"/>
    <w:tmpl w:val="603E8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A810D7"/>
    <w:multiLevelType w:val="hybridMultilevel"/>
    <w:tmpl w:val="90D23F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2050EFE"/>
    <w:multiLevelType w:val="hybridMultilevel"/>
    <w:tmpl w:val="03A069C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AC1446"/>
    <w:multiLevelType w:val="hybridMultilevel"/>
    <w:tmpl w:val="E94473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0455C7"/>
    <w:multiLevelType w:val="hybridMultilevel"/>
    <w:tmpl w:val="1F1AA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301887"/>
    <w:multiLevelType w:val="hybridMultilevel"/>
    <w:tmpl w:val="226613BC"/>
    <w:lvl w:ilvl="0" w:tplc="DA92961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052C37"/>
    <w:multiLevelType w:val="hybridMultilevel"/>
    <w:tmpl w:val="F3443A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4510B2"/>
    <w:multiLevelType w:val="hybridMultilevel"/>
    <w:tmpl w:val="08DA0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7D23B0"/>
    <w:multiLevelType w:val="hybridMultilevel"/>
    <w:tmpl w:val="1F1AA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698373">
    <w:abstractNumId w:val="3"/>
  </w:num>
  <w:num w:numId="2" w16cid:durableId="148788809">
    <w:abstractNumId w:val="2"/>
  </w:num>
  <w:num w:numId="3" w16cid:durableId="905919525">
    <w:abstractNumId w:val="4"/>
  </w:num>
  <w:num w:numId="4" w16cid:durableId="989333346">
    <w:abstractNumId w:val="8"/>
  </w:num>
  <w:num w:numId="5" w16cid:durableId="362558606">
    <w:abstractNumId w:val="9"/>
  </w:num>
  <w:num w:numId="6" w16cid:durableId="1029649210">
    <w:abstractNumId w:val="1"/>
  </w:num>
  <w:num w:numId="7" w16cid:durableId="166094991">
    <w:abstractNumId w:val="11"/>
  </w:num>
  <w:num w:numId="8" w16cid:durableId="1238903709">
    <w:abstractNumId w:val="5"/>
  </w:num>
  <w:num w:numId="9" w16cid:durableId="884485512">
    <w:abstractNumId w:val="7"/>
  </w:num>
  <w:num w:numId="10" w16cid:durableId="83308615">
    <w:abstractNumId w:val="10"/>
  </w:num>
  <w:num w:numId="11" w16cid:durableId="1103109808">
    <w:abstractNumId w:val="6"/>
  </w:num>
  <w:num w:numId="12" w16cid:durableId="597063906">
    <w:abstractNumId w:val="0"/>
  </w:num>
  <w:num w:numId="13" w16cid:durableId="1632518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94"/>
    <w:rsid w:val="00033FAF"/>
    <w:rsid w:val="00067B89"/>
    <w:rsid w:val="000E0FB4"/>
    <w:rsid w:val="00106233"/>
    <w:rsid w:val="001104E1"/>
    <w:rsid w:val="00192180"/>
    <w:rsid w:val="00236FA3"/>
    <w:rsid w:val="00236FAE"/>
    <w:rsid w:val="00290F20"/>
    <w:rsid w:val="002B32F4"/>
    <w:rsid w:val="002C082D"/>
    <w:rsid w:val="002D0B9D"/>
    <w:rsid w:val="003064FD"/>
    <w:rsid w:val="00321AB2"/>
    <w:rsid w:val="00332B26"/>
    <w:rsid w:val="003C5DAD"/>
    <w:rsid w:val="003E66DC"/>
    <w:rsid w:val="00404E77"/>
    <w:rsid w:val="00451893"/>
    <w:rsid w:val="004722E9"/>
    <w:rsid w:val="004E57FE"/>
    <w:rsid w:val="00532459"/>
    <w:rsid w:val="00567A6D"/>
    <w:rsid w:val="005B7149"/>
    <w:rsid w:val="006E6A7F"/>
    <w:rsid w:val="00711EE3"/>
    <w:rsid w:val="00762094"/>
    <w:rsid w:val="007A217A"/>
    <w:rsid w:val="007C64E8"/>
    <w:rsid w:val="0082080B"/>
    <w:rsid w:val="00933A95"/>
    <w:rsid w:val="00950BB0"/>
    <w:rsid w:val="00991FB6"/>
    <w:rsid w:val="00A134DC"/>
    <w:rsid w:val="00A24BF8"/>
    <w:rsid w:val="00A74835"/>
    <w:rsid w:val="00B30677"/>
    <w:rsid w:val="00BD7454"/>
    <w:rsid w:val="00BE33F9"/>
    <w:rsid w:val="00C23D83"/>
    <w:rsid w:val="00C368CE"/>
    <w:rsid w:val="00C42D6D"/>
    <w:rsid w:val="00C520D4"/>
    <w:rsid w:val="00C85676"/>
    <w:rsid w:val="00C91F22"/>
    <w:rsid w:val="00C97D7D"/>
    <w:rsid w:val="00D373E1"/>
    <w:rsid w:val="00D85202"/>
    <w:rsid w:val="00E41EE6"/>
    <w:rsid w:val="00E6357B"/>
    <w:rsid w:val="00E63B72"/>
    <w:rsid w:val="00E764FC"/>
    <w:rsid w:val="00E96830"/>
    <w:rsid w:val="00EC14B5"/>
    <w:rsid w:val="00FA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38592F"/>
  <w15:chartTrackingRefBased/>
  <w15:docId w15:val="{02C52CE4-3BF5-4D43-831B-C2A18B40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2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7149"/>
    <w:pPr>
      <w:ind w:left="720"/>
      <w:contextualSpacing/>
    </w:pPr>
  </w:style>
  <w:style w:type="character" w:styleId="Hyperlink">
    <w:name w:val="Hyperlink"/>
    <w:basedOn w:val="DefaultParagraphFont"/>
    <w:uiPriority w:val="99"/>
    <w:unhideWhenUsed/>
    <w:rsid w:val="00332B26"/>
    <w:rPr>
      <w:color w:val="0563C1" w:themeColor="hyperlink"/>
      <w:u w:val="single"/>
    </w:rPr>
  </w:style>
  <w:style w:type="character" w:styleId="UnresolvedMention">
    <w:name w:val="Unresolved Mention"/>
    <w:basedOn w:val="DefaultParagraphFont"/>
    <w:uiPriority w:val="99"/>
    <w:semiHidden/>
    <w:unhideWhenUsed/>
    <w:rsid w:val="00E41EE6"/>
    <w:rPr>
      <w:color w:val="605E5C"/>
      <w:shd w:val="clear" w:color="auto" w:fill="E1DFDD"/>
    </w:rPr>
  </w:style>
  <w:style w:type="paragraph" w:styleId="NoSpacing">
    <w:name w:val="No Spacing"/>
    <w:link w:val="NoSpacingChar"/>
    <w:uiPriority w:val="1"/>
    <w:qFormat/>
    <w:rsid w:val="00E41E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41EE6"/>
    <w:rPr>
      <w:rFonts w:eastAsiaTheme="minorEastAsia"/>
      <w:lang w:val="en-US"/>
    </w:rPr>
  </w:style>
  <w:style w:type="paragraph" w:styleId="BalloonText">
    <w:name w:val="Balloon Text"/>
    <w:basedOn w:val="Normal"/>
    <w:link w:val="BalloonTextChar"/>
    <w:uiPriority w:val="99"/>
    <w:semiHidden/>
    <w:unhideWhenUsed/>
    <w:rsid w:val="00BE3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3F9"/>
    <w:rPr>
      <w:rFonts w:ascii="Segoe UI" w:hAnsi="Segoe UI" w:cs="Segoe UI"/>
      <w:sz w:val="18"/>
      <w:szCs w:val="18"/>
    </w:rPr>
  </w:style>
  <w:style w:type="paragraph" w:styleId="Header">
    <w:name w:val="header"/>
    <w:basedOn w:val="Normal"/>
    <w:link w:val="HeaderChar"/>
    <w:uiPriority w:val="99"/>
    <w:unhideWhenUsed/>
    <w:rsid w:val="00BE3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3F9"/>
  </w:style>
  <w:style w:type="paragraph" w:styleId="Footer">
    <w:name w:val="footer"/>
    <w:basedOn w:val="Normal"/>
    <w:link w:val="FooterChar"/>
    <w:uiPriority w:val="99"/>
    <w:unhideWhenUsed/>
    <w:rsid w:val="00BE3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19281">
      <w:bodyDiv w:val="1"/>
      <w:marLeft w:val="0"/>
      <w:marRight w:val="0"/>
      <w:marTop w:val="0"/>
      <w:marBottom w:val="0"/>
      <w:divBdr>
        <w:top w:val="none" w:sz="0" w:space="0" w:color="auto"/>
        <w:left w:val="none" w:sz="0" w:space="0" w:color="auto"/>
        <w:bottom w:val="none" w:sz="0" w:space="0" w:color="auto"/>
        <w:right w:val="none" w:sz="0" w:space="0" w:color="auto"/>
      </w:divBdr>
    </w:div>
    <w:div w:id="444079609">
      <w:bodyDiv w:val="1"/>
      <w:marLeft w:val="0"/>
      <w:marRight w:val="0"/>
      <w:marTop w:val="0"/>
      <w:marBottom w:val="0"/>
      <w:divBdr>
        <w:top w:val="none" w:sz="0" w:space="0" w:color="auto"/>
        <w:left w:val="none" w:sz="0" w:space="0" w:color="auto"/>
        <w:bottom w:val="none" w:sz="0" w:space="0" w:color="auto"/>
        <w:right w:val="none" w:sz="0" w:space="0" w:color="auto"/>
      </w:divBdr>
    </w:div>
    <w:div w:id="615061334">
      <w:bodyDiv w:val="1"/>
      <w:marLeft w:val="0"/>
      <w:marRight w:val="0"/>
      <w:marTop w:val="0"/>
      <w:marBottom w:val="0"/>
      <w:divBdr>
        <w:top w:val="none" w:sz="0" w:space="0" w:color="auto"/>
        <w:left w:val="none" w:sz="0" w:space="0" w:color="auto"/>
        <w:bottom w:val="none" w:sz="0" w:space="0" w:color="auto"/>
        <w:right w:val="none" w:sz="0" w:space="0" w:color="auto"/>
      </w:divBdr>
    </w:div>
    <w:div w:id="648436533">
      <w:bodyDiv w:val="1"/>
      <w:marLeft w:val="0"/>
      <w:marRight w:val="0"/>
      <w:marTop w:val="0"/>
      <w:marBottom w:val="0"/>
      <w:divBdr>
        <w:top w:val="none" w:sz="0" w:space="0" w:color="auto"/>
        <w:left w:val="none" w:sz="0" w:space="0" w:color="auto"/>
        <w:bottom w:val="none" w:sz="0" w:space="0" w:color="auto"/>
        <w:right w:val="none" w:sz="0" w:space="0" w:color="auto"/>
      </w:divBdr>
    </w:div>
    <w:div w:id="893389670">
      <w:bodyDiv w:val="1"/>
      <w:marLeft w:val="0"/>
      <w:marRight w:val="0"/>
      <w:marTop w:val="0"/>
      <w:marBottom w:val="0"/>
      <w:divBdr>
        <w:top w:val="none" w:sz="0" w:space="0" w:color="auto"/>
        <w:left w:val="none" w:sz="0" w:space="0" w:color="auto"/>
        <w:bottom w:val="none" w:sz="0" w:space="0" w:color="auto"/>
        <w:right w:val="none" w:sz="0" w:space="0" w:color="auto"/>
      </w:divBdr>
    </w:div>
    <w:div w:id="1302036268">
      <w:bodyDiv w:val="1"/>
      <w:marLeft w:val="0"/>
      <w:marRight w:val="0"/>
      <w:marTop w:val="0"/>
      <w:marBottom w:val="0"/>
      <w:divBdr>
        <w:top w:val="none" w:sz="0" w:space="0" w:color="auto"/>
        <w:left w:val="none" w:sz="0" w:space="0" w:color="auto"/>
        <w:bottom w:val="none" w:sz="0" w:space="0" w:color="auto"/>
        <w:right w:val="none" w:sz="0" w:space="0" w:color="auto"/>
      </w:divBdr>
    </w:div>
    <w:div w:id="1731418851">
      <w:bodyDiv w:val="1"/>
      <w:marLeft w:val="0"/>
      <w:marRight w:val="0"/>
      <w:marTop w:val="0"/>
      <w:marBottom w:val="0"/>
      <w:divBdr>
        <w:top w:val="none" w:sz="0" w:space="0" w:color="auto"/>
        <w:left w:val="none" w:sz="0" w:space="0" w:color="auto"/>
        <w:bottom w:val="none" w:sz="0" w:space="0" w:color="auto"/>
        <w:right w:val="none" w:sz="0" w:space="0" w:color="auto"/>
      </w:divBdr>
    </w:div>
    <w:div w:id="180512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an.yanson@nottshc.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ck.long@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n.yanson@nottshc.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aura.Daunt@nuh.nhs.uk" TargetMode="External"/><Relationship Id="rId4" Type="http://schemas.openxmlformats.org/officeDocument/2006/relationships/settings" Target="settings.xml"/><Relationship Id="rId9" Type="http://schemas.openxmlformats.org/officeDocument/2006/relationships/hyperlink" Target="mailto:Ravisankar.Moorchilot@nuh.nhs.uk" TargetMode="External"/><Relationship Id="rId14" Type="http://schemas.openxmlformats.org/officeDocument/2006/relationships/hyperlink" Target="mailto:nick.long@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2020-12-24T00:00:00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19</Pages>
  <Words>4490</Words>
  <Characters>25596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MENU OF SPECIAL INTEREST SESSIONS AVAILABLE TO HIGHER SPECIALTY TRAINEES</vt:lpstr>
    </vt:vector>
  </TitlesOfParts>
  <Company>NOTTINGHAMSHIRE HEALTHCARE NHS FOUNDATION TRUST</Company>
  <LinksUpToDate>false</LinksUpToDate>
  <CharactersWithSpaces>30026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OF SPECIAL INTEREST SESSIONS AVAILABLE TO HIGHER SPECIALTY TRAINEES</dc:title>
  <dc:subject/>
  <dc:creator>TRACEY CLARKE - Medical Education Manager</dc:creator>
  <cp:keywords/>
  <dc:description/>
  <cp:lastModifiedBy>Tracey Clarke</cp:lastModifiedBy>
  <cp:revision>15</cp:revision>
  <cp:lastPrinted>2020-12-24T09:39:00Z</cp:lastPrinted>
  <dcterms:created xsi:type="dcterms:W3CDTF">2023-05-25T14:00:00Z</dcterms:created>
  <dcterms:modified xsi:type="dcterms:W3CDTF">2023-08-01T10:29:00Z</dcterms:modified>
</cp:coreProperties>
</file>