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743" w:type="dxa"/>
        <w:tblInd w:w="-176" w:type="dxa"/>
        <w:tblLayout w:type="fixed"/>
        <w:tblLook w:val="04A0"/>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64810" w:rsidP="00351E4E">
            <w:pPr>
              <w:spacing w:line="244" w:lineRule="exact"/>
              <w:ind w:right="56"/>
              <w:rPr>
                <w:rFonts w:ascii="Calibri" w:eastAsia="Calibri" w:hAnsi="Calibri" w:cs="Calibri"/>
                <w:b/>
                <w:sz w:val="32"/>
                <w:szCs w:val="32"/>
              </w:rPr>
            </w:pPr>
            <w:bookmarkStart w:id="0" w:name="_GoBack"/>
            <w:bookmarkEnd w:id="0"/>
            <w:r>
              <w:rPr>
                <w:rFonts w:ascii="Calibri" w:eastAsia="Calibri" w:hAnsi="Calibri" w:cs="Calibri"/>
                <w:b/>
                <w:noProof/>
                <w:sz w:val="32"/>
                <w:szCs w:val="32"/>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621E8C" w:rsidP="00351E4E">
                        <w:pPr>
                          <w:rPr>
                            <w:rFonts w:ascii="Arial" w:hAnsi="Arial" w:cs="Arial"/>
                          </w:rPr>
                        </w:pPr>
                        <w:r>
                          <w:rPr>
                            <w:rFonts w:ascii="Arial" w:hAnsi="Arial" w:cs="Arial"/>
                          </w:rPr>
                          <w:t>Genesis Dental Care</w:t>
                        </w:r>
                      </w:p>
                    </w:txbxContent>
                  </v:textbox>
                </v:shape>
              </w:pic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364810" w:rsidP="00EE7C8B">
            <w:pPr>
              <w:spacing w:line="244" w:lineRule="exact"/>
              <w:ind w:right="56"/>
              <w:jc w:val="center"/>
              <w:rPr>
                <w:rFonts w:ascii="Calibri" w:eastAsia="Calibri" w:hAnsi="Calibri" w:cs="Calibri"/>
                <w:b/>
                <w:sz w:val="20"/>
                <w:szCs w:val="20"/>
              </w:rPr>
            </w:pPr>
            <w:r w:rsidRPr="00364810">
              <w:rPr>
                <w:rFonts w:ascii="Calibri" w:eastAsia="Calibri" w:hAnsi="Calibri" w:cs="Calibri"/>
                <w:b/>
                <w:noProof/>
                <w:color w:val="0070C0"/>
                <w:sz w:val="32"/>
                <w:szCs w:val="32"/>
                <w:lang w:val="en-GB" w:eastAsia="en-GB"/>
              </w:rPr>
              <w:pict>
                <v:shape id="_x0000_s1027" type="#_x0000_t202" style="position:absolute;left:0;text-align:left;margin-left:145.55pt;margin-top:-1.7pt;width:446.15pt;height:61.1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5B5477" w:rsidRPr="00C71A9F" w:rsidRDefault="00621E8C" w:rsidP="005B5477">
                        <w:pPr>
                          <w:rPr>
                            <w:rFonts w:ascii="Arial" w:hAnsi="Arial" w:cs="Arial"/>
                          </w:rPr>
                        </w:pPr>
                        <w:r>
                          <w:rPr>
                            <w:rFonts w:ascii="Arial" w:hAnsi="Arial" w:cs="Arial"/>
                          </w:rPr>
                          <w:t>2 Birchwood Lane , South Normanton, Alfreton, Derbyshire, DE55 3DA</w:t>
                        </w:r>
                      </w:p>
                    </w:txbxContent>
                  </v:textbox>
                </v:shape>
              </w:pic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364810" w:rsidP="00EE7C8B">
            <w:pPr>
              <w:spacing w:line="244" w:lineRule="exact"/>
              <w:ind w:right="56"/>
              <w:rPr>
                <w:rFonts w:ascii="Calibri" w:eastAsia="Calibri" w:hAnsi="Calibri" w:cs="Calibri"/>
                <w:b/>
                <w:color w:val="0070C0"/>
                <w:sz w:val="32"/>
                <w:szCs w:val="32"/>
              </w:rPr>
            </w:pPr>
            <w:r w:rsidRPr="00364810">
              <w:rPr>
                <w:rFonts w:ascii="Calibri" w:eastAsia="Calibri" w:hAnsi="Calibri" w:cs="Calibri"/>
                <w:b/>
                <w:noProof/>
                <w:sz w:val="32"/>
                <w:szCs w:val="32"/>
                <w:lang w:val="en-GB" w:eastAsia="en-GB"/>
              </w:rPr>
              <w:pict>
                <v:shape id="_x0000_s1028" type="#_x0000_t202" style="position:absolute;margin-left:145.55pt;margin-top:1.35pt;width:446.15pt;height:25.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621E8C" w:rsidP="005B5477">
                        <w:pPr>
                          <w:rPr>
                            <w:rFonts w:ascii="Arial" w:hAnsi="Arial" w:cs="Arial"/>
                          </w:rPr>
                        </w:pPr>
                        <w:r>
                          <w:rPr>
                            <w:rFonts w:ascii="Arial" w:hAnsi="Arial" w:cs="Arial"/>
                          </w:rPr>
                          <w:t>01773 240040</w:t>
                        </w:r>
                      </w:p>
                    </w:txbxContent>
                  </v:textbox>
                </v:shape>
              </w:pict>
            </w:r>
            <w:r w:rsidR="009B4FDF">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364810"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29" type="#_x0000_t202" style="position:absolute;margin-left:145.55pt;margin-top:.5pt;width:446.1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621E8C" w:rsidP="005B5477">
                        <w:pPr>
                          <w:rPr>
                            <w:rFonts w:ascii="Arial" w:hAnsi="Arial" w:cs="Arial"/>
                          </w:rPr>
                        </w:pPr>
                        <w:r>
                          <w:rPr>
                            <w:rStyle w:val="HTMLCite"/>
                            <w:rFonts w:ascii="Arial" w:hAnsi="Arial" w:cs="Arial"/>
                            <w:i w:val="0"/>
                            <w:iCs w:val="0"/>
                            <w:color w:val="00663E"/>
                            <w:sz w:val="20"/>
                            <w:szCs w:val="20"/>
                          </w:rPr>
                          <w:t>https://www.</w:t>
                        </w:r>
                        <w:r>
                          <w:rPr>
                            <w:rStyle w:val="Strong"/>
                            <w:rFonts w:ascii="Arial" w:hAnsi="Arial" w:cs="Arial"/>
                            <w:b w:val="0"/>
                            <w:bCs w:val="0"/>
                            <w:color w:val="00663E"/>
                            <w:sz w:val="20"/>
                            <w:szCs w:val="20"/>
                          </w:rPr>
                          <w:t>genesisdentalcare</w:t>
                        </w:r>
                        <w:r>
                          <w:rPr>
                            <w:rStyle w:val="HTMLCite"/>
                            <w:rFonts w:ascii="Arial" w:hAnsi="Arial" w:cs="Arial"/>
                            <w:i w:val="0"/>
                            <w:iCs w:val="0"/>
                            <w:color w:val="00663E"/>
                            <w:sz w:val="20"/>
                            <w:szCs w:val="20"/>
                          </w:rPr>
                          <w:t>.com</w:t>
                        </w:r>
                      </w:p>
                    </w:txbxContent>
                  </v:textbox>
                </v:shape>
              </w:pic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364810"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30" type="#_x0000_t202" style="position:absolute;margin-left:145.55pt;margin-top:.5pt;width:446.15pt;height:21.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621E8C" w:rsidP="005B5477">
                        <w:pPr>
                          <w:rPr>
                            <w:rFonts w:ascii="Arial" w:hAnsi="Arial" w:cs="Arial"/>
                          </w:rPr>
                        </w:pPr>
                        <w:r>
                          <w:rPr>
                            <w:rFonts w:ascii="Arial" w:hAnsi="Arial" w:cs="Arial"/>
                          </w:rPr>
                          <w:t>southnormanton.practice@genesisdentalcare.com</w:t>
                        </w:r>
                      </w:p>
                    </w:txbxContent>
                  </v:textbox>
                </v:shape>
              </w:pic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364810" w:rsidP="00EE7C8B">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pict>
                <v:shape id="_x0000_s1031" type="#_x0000_t202" style="position:absolute;left:0;text-align:left;margin-left:161.45pt;margin-top:9.75pt;width:444.5pt;height:168.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413A65" w:rsidRDefault="00621E8C" w:rsidP="00413A65">
                        <w:pPr>
                          <w:rPr>
                            <w:rFonts w:ascii="Arial" w:hAnsi="Arial" w:cs="Arial"/>
                          </w:rPr>
                        </w:pPr>
                        <w:r>
                          <w:rPr>
                            <w:rFonts w:ascii="Arial" w:hAnsi="Arial" w:cs="Arial"/>
                          </w:rPr>
                          <w:t>Full range of NHS general dental services.</w:t>
                        </w:r>
                      </w:p>
                      <w:p w:rsidR="00621E8C" w:rsidRDefault="00621E8C" w:rsidP="00413A65">
                        <w:pPr>
                          <w:rPr>
                            <w:rFonts w:ascii="Arial" w:hAnsi="Arial" w:cs="Arial"/>
                          </w:rPr>
                        </w:pPr>
                        <w:r>
                          <w:rPr>
                            <w:rFonts w:ascii="Arial" w:hAnsi="Arial" w:cs="Arial"/>
                          </w:rPr>
                          <w:t xml:space="preserve"> Broad range of private treatment </w:t>
                        </w:r>
                        <w:r w:rsidR="00BB3F96">
                          <w:rPr>
                            <w:rFonts w:ascii="Arial" w:hAnsi="Arial" w:cs="Arial"/>
                          </w:rPr>
                          <w:t xml:space="preserve">including all ceramic crowns and bridges, </w:t>
                        </w:r>
                        <w:r w:rsidR="00D74067">
                          <w:rPr>
                            <w:rFonts w:ascii="Arial" w:hAnsi="Arial" w:cs="Arial"/>
                          </w:rPr>
                          <w:t>orthodontics, facial aesthetics, flexible dentures, tooth whitening.</w:t>
                        </w:r>
                        <w:r w:rsidR="00BB3F96">
                          <w:rPr>
                            <w:rFonts w:ascii="Arial" w:hAnsi="Arial" w:cs="Arial"/>
                          </w:rPr>
                          <w:t xml:space="preserve"> We have close links to sister practices that provide implants and specialist RCT and periodontology.</w:t>
                        </w:r>
                      </w:p>
                      <w:p w:rsidR="00621E8C" w:rsidRPr="00504606" w:rsidRDefault="00621E8C" w:rsidP="00413A65">
                        <w:pPr>
                          <w:rPr>
                            <w:rFonts w:ascii="Arial" w:hAnsi="Arial" w:cs="Arial"/>
                          </w:rPr>
                        </w:pPr>
                      </w:p>
                    </w:txbxContent>
                  </v:textbox>
                </v:shape>
              </w:pic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364810" w:rsidP="00EE7C8B">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pict>
                <v:shape id="_x0000_s1032" type="#_x0000_t202" style="position:absolute;left:0;text-align:left;margin-left:161.45pt;margin-top:-.25pt;width:444.45pt;height:40.1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BB3F96" w:rsidP="00413A65">
                        <w:pPr>
                          <w:rPr>
                            <w:rFonts w:ascii="Arial" w:hAnsi="Arial" w:cs="Arial"/>
                          </w:rPr>
                        </w:pPr>
                        <w:r>
                          <w:rPr>
                            <w:rFonts w:ascii="Arial" w:hAnsi="Arial" w:cs="Arial"/>
                          </w:rPr>
                          <w:t>6</w:t>
                        </w:r>
                      </w:p>
                      <w:p w:rsidR="00047265" w:rsidRDefault="00047265" w:rsidP="00413A65"/>
                      <w:p w:rsidR="00047265" w:rsidRDefault="00047265" w:rsidP="00413A65"/>
                    </w:txbxContent>
                  </v:textbox>
                </v:shape>
              </w:pic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364810" w:rsidP="00797FE0">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pict>
                <v:shape id="_x0000_s1033" type="#_x0000_t202" style="position:absolute;left:0;text-align:left;margin-left:161.45pt;margin-top:5.65pt;width:444.45pt;height:40.95pt;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BB3F96" w:rsidP="009B4FDF">
                        <w:pPr>
                          <w:rPr>
                            <w:rFonts w:ascii="Arial" w:hAnsi="Arial" w:cs="Arial"/>
                          </w:rPr>
                        </w:pPr>
                        <w:r>
                          <w:rPr>
                            <w:rFonts w:ascii="Arial" w:hAnsi="Arial" w:cs="Arial"/>
                          </w:rPr>
                          <w:t>Broadband in every surgery, all surgeries wheel-chair accessible.</w:t>
                        </w:r>
                        <w:r w:rsidR="00D74067">
                          <w:rPr>
                            <w:rFonts w:ascii="Arial" w:hAnsi="Arial" w:cs="Arial"/>
                          </w:rPr>
                          <w:t xml:space="preserve"> Large staff room.</w:t>
                        </w:r>
                      </w:p>
                      <w:p w:rsidR="009B4FDF" w:rsidRPr="000C7156" w:rsidRDefault="009B4FDF" w:rsidP="009B4FDF">
                        <w:pPr>
                          <w:rPr>
                            <w:rFonts w:ascii="Arial" w:hAnsi="Arial" w:cs="Arial"/>
                          </w:rPr>
                        </w:pPr>
                      </w:p>
                      <w:p w:rsidR="009B4FDF" w:rsidRDefault="009B4FDF" w:rsidP="009B4FDF"/>
                    </w:txbxContent>
                  </v:textbox>
                </v:shape>
              </w:pic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364810" w:rsidP="00797FE0">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pict>
                <v:shape id="_x0000_s1034" type="#_x0000_t202" style="position:absolute;left:0;text-align:left;margin-left:161.45pt;margin-top:5.65pt;width:444.45pt;height:40.95pt;z-index:2517104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B4FDF" w:rsidRPr="003D584A" w:rsidRDefault="00D74067" w:rsidP="009B4FDF">
                        <w:pPr>
                          <w:rPr>
                            <w:rFonts w:ascii="Arial" w:hAnsi="Arial" w:cs="Arial"/>
                          </w:rPr>
                        </w:pPr>
                        <w:r>
                          <w:rPr>
                            <w:rFonts w:ascii="Arial" w:hAnsi="Arial" w:cs="Arial"/>
                          </w:rPr>
                          <w:t>Genesis innovation award.</w:t>
                        </w:r>
                      </w:p>
                      <w:p w:rsidR="009B4FDF" w:rsidRDefault="009B4FDF" w:rsidP="009B4FDF"/>
                      <w:p w:rsidR="009B4FDF" w:rsidRDefault="009B4FDF" w:rsidP="009B4FDF"/>
                    </w:txbxContent>
                  </v:textbox>
                </v:shape>
              </w:pic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4810" w:rsidP="00B551D8">
            <w:pPr>
              <w:spacing w:line="244" w:lineRule="exact"/>
              <w:ind w:right="56"/>
              <w:jc w:val="both"/>
              <w:rPr>
                <w:rFonts w:ascii="Calibri" w:eastAsia="Calibri" w:hAnsi="Calibri" w:cs="Calibri"/>
                <w:b/>
                <w:color w:val="0070C0"/>
                <w:sz w:val="32"/>
                <w:szCs w:val="32"/>
              </w:rPr>
            </w:pPr>
            <w:r w:rsidRPr="00364810">
              <w:rPr>
                <w:rFonts w:ascii="Calibri" w:eastAsia="Calibri" w:hAnsi="Calibri" w:cs="Calibri"/>
                <w:b/>
                <w:noProof/>
                <w:sz w:val="32"/>
                <w:szCs w:val="32"/>
                <w:lang w:val="en-GB" w:eastAsia="en-GB"/>
              </w:rPr>
              <w:lastRenderedPageBreak/>
              <w:pict>
                <v:shape id="_x0000_s1035" type="#_x0000_t202" style="position:absolute;left:0;text-align:left;margin-left:72.7pt;margin-top:-5.55pt;width:37.65pt;height:40.9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BE42DC" w:rsidRDefault="00BB3F96" w:rsidP="00047265">
                        <w:pPr>
                          <w:rPr>
                            <w:rFonts w:ascii="Arial" w:hAnsi="Arial" w:cs="Arial"/>
                          </w:rPr>
                        </w:pPr>
                        <w:r>
                          <w:rPr>
                            <w:rFonts w:ascii="Arial" w:hAnsi="Arial" w:cs="Arial"/>
                          </w:rPr>
                          <w:t>6</w:t>
                        </w:r>
                      </w:p>
                    </w:txbxContent>
                  </v:textbox>
                </v:shape>
              </w:pic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4810"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6" type="#_x0000_t202" style="position:absolute;margin-left:84.45pt;margin-top:-3.65pt;width:40.15pt;height:40.9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632B4A" w:rsidRDefault="00BB3F96">
                        <w:pPr>
                          <w:rPr>
                            <w:rFonts w:ascii="Arial" w:hAnsi="Arial" w:cs="Arial"/>
                          </w:rPr>
                        </w:pPr>
                        <w:r>
                          <w:rPr>
                            <w:rFonts w:ascii="Arial" w:hAnsi="Arial" w:cs="Arial"/>
                          </w:rPr>
                          <w:t>1</w:t>
                        </w:r>
                      </w:p>
                    </w:txbxContent>
                  </v:textbox>
                </v:shape>
              </w:pic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4810"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7" type="#_x0000_t202" style="position:absolute;margin-left:73.5pt;margin-top:-5.4pt;width:41pt;height:40.9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174B56" w:rsidRDefault="00BB3F96">
                        <w:pPr>
                          <w:rPr>
                            <w:rFonts w:ascii="Arial" w:hAnsi="Arial" w:cs="Arial"/>
                          </w:rPr>
                        </w:pPr>
                        <w:r>
                          <w:rPr>
                            <w:rFonts w:ascii="Arial" w:hAnsi="Arial" w:cs="Arial"/>
                          </w:rPr>
                          <w:t>9</w:t>
                        </w:r>
                      </w:p>
                    </w:txbxContent>
                  </v:textbox>
                </v:shape>
              </w:pic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p>
        </w:tc>
        <w:tc>
          <w:tcPr>
            <w:tcW w:w="3118" w:type="dxa"/>
            <w:shd w:val="clear" w:color="auto" w:fill="F2F2F2" w:themeFill="background1" w:themeFillShade="F2"/>
            <w:vAlign w:val="center"/>
          </w:tcPr>
          <w:p w:rsidR="00D5534D" w:rsidRDefault="00364810"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8" type="#_x0000_t202" style="position:absolute;margin-left:102.8pt;margin-top:-3.7pt;width:41pt;height:40.9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ED5CDB" w:rsidRDefault="00BB3F96">
                        <w:pPr>
                          <w:rPr>
                            <w:rFonts w:ascii="Arial" w:hAnsi="Arial" w:cs="Arial"/>
                          </w:rPr>
                        </w:pPr>
                        <w:r>
                          <w:rPr>
                            <w:rFonts w:ascii="Arial" w:hAnsi="Arial" w:cs="Arial"/>
                          </w:rPr>
                          <w:t>2</w:t>
                        </w:r>
                      </w:p>
                    </w:txbxContent>
                  </v:textbox>
                </v:shape>
              </w:pic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364810"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9" type="#_x0000_t202" style="position:absolute;margin-left:78.55pt;margin-top:-10.25pt;width:39.3pt;height:39.25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BC06D5" w:rsidRDefault="00BB3F96">
                        <w:pPr>
                          <w:rPr>
                            <w:rFonts w:ascii="Arial" w:hAnsi="Arial" w:cs="Arial"/>
                          </w:rPr>
                        </w:pPr>
                        <w:r>
                          <w:rPr>
                            <w:rFonts w:ascii="Arial" w:hAnsi="Arial" w:cs="Arial"/>
                          </w:rPr>
                          <w:t>1</w:t>
                        </w:r>
                      </w:p>
                    </w:txbxContent>
                  </v:textbox>
                </v:shape>
              </w:pic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364810" w:rsidP="00EE7C8B">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pict>
                <v:shape id="_x0000_s1040" type="#_x0000_t202" style="position:absolute;left:0;text-align:left;margin-left:277pt;margin-top:-4.7pt;width:384.25pt;height:97.9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B56570" w:rsidRDefault="00047265" w:rsidP="00047265">
                        <w:pPr>
                          <w:rPr>
                            <w:rFonts w:ascii="Arial" w:hAnsi="Arial" w:cs="Arial"/>
                          </w:rPr>
                        </w:pPr>
                      </w:p>
                    </w:txbxContent>
                  </v:textbox>
                </v:shape>
              </w:pic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364810" w:rsidP="00883A8D">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pict>
                <v:shape id="_x0000_s1041" type="#_x0000_t202" style="position:absolute;left:0;text-align:left;margin-left:277pt;margin-top:-3.95pt;width:384.25pt;height:35.1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3F64CC" w:rsidRDefault="00BB3F96" w:rsidP="00B91BDE">
                        <w:pPr>
                          <w:rPr>
                            <w:rFonts w:ascii="Arial" w:hAnsi="Arial" w:cs="Arial"/>
                          </w:rPr>
                        </w:pPr>
                        <w:r>
                          <w:rPr>
                            <w:rFonts w:ascii="Arial" w:hAnsi="Arial" w:cs="Arial"/>
                          </w:rPr>
                          <w:t>Corporate</w:t>
                        </w:r>
                      </w:p>
                    </w:txbxContent>
                  </v:textbox>
                </v:shape>
              </w:pic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364810"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42" type="#_x0000_t202" style="position:absolute;margin-left:277pt;margin-top:1.8pt;width:384.15pt;height:35.1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A53C2" w:rsidRDefault="00D74067">
                        <w:pPr>
                          <w:rPr>
                            <w:rFonts w:ascii="Arial" w:hAnsi="Arial" w:cs="Arial"/>
                          </w:rPr>
                        </w:pPr>
                        <w:r>
                          <w:rPr>
                            <w:rFonts w:ascii="Arial" w:hAnsi="Arial" w:cs="Arial"/>
                          </w:rPr>
                          <w:t>Almost all patients are NHS patients who may opt for private treatment as required.</w:t>
                        </w:r>
                      </w:p>
                    </w:txbxContent>
                  </v:textbox>
                </v:shape>
              </w:pic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364810" w:rsidP="00883A8D">
            <w:pPr>
              <w:spacing w:line="244" w:lineRule="exact"/>
              <w:ind w:right="56"/>
              <w:jc w:val="center"/>
              <w:rPr>
                <w:rFonts w:ascii="Calibri" w:eastAsia="Calibri" w:hAnsi="Calibri" w:cs="Calibri"/>
                <w:b/>
                <w:sz w:val="20"/>
                <w:szCs w:val="20"/>
              </w:rPr>
            </w:pPr>
            <w:r w:rsidRPr="00364810">
              <w:rPr>
                <w:rFonts w:ascii="Calibri" w:eastAsia="Calibri" w:hAnsi="Calibri" w:cs="Calibri"/>
                <w:b/>
                <w:noProof/>
                <w:sz w:val="32"/>
                <w:szCs w:val="32"/>
                <w:lang w:val="en-GB" w:eastAsia="en-GB"/>
              </w:rPr>
              <w:lastRenderedPageBreak/>
              <w:pict>
                <v:shape id="_x0000_s1043" type="#_x0000_t202" style="position:absolute;left:0;text-align:left;margin-left:161.45pt;margin-top:10.55pt;width:444.5pt;height:63.6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B91BDE" w:rsidRPr="00580B2C" w:rsidRDefault="00BB3F96" w:rsidP="00B91BDE">
                        <w:pPr>
                          <w:rPr>
                            <w:rFonts w:ascii="Arial" w:hAnsi="Arial" w:cs="Arial"/>
                          </w:rPr>
                        </w:pPr>
                        <w:r>
                          <w:rPr>
                            <w:rFonts w:ascii="Arial" w:hAnsi="Arial" w:cs="Arial"/>
                          </w:rPr>
                          <w:t>So</w:t>
                        </w:r>
                        <w:r w:rsidR="00507117">
                          <w:rPr>
                            <w:rFonts w:ascii="Arial" w:hAnsi="Arial" w:cs="Arial"/>
                          </w:rPr>
                          <w:t>uth Normanton is a small town located close to Alfreton in Derbyshire. Nottingham and Sheffield are close by.</w:t>
                        </w:r>
                      </w:p>
                    </w:txbxContent>
                  </v:textbox>
                </v:shape>
              </w:pic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364810" w:rsidP="00883A8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44" type="#_x0000_t202" style="position:absolute;margin-left:161.45pt;margin-top:-.45pt;width:444.5pt;height:69.4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rsidR="005C3772" w:rsidRPr="0050201A" w:rsidRDefault="00507117">
                        <w:pPr>
                          <w:rPr>
                            <w:rFonts w:ascii="Arial" w:hAnsi="Arial" w:cs="Arial"/>
                          </w:rPr>
                        </w:pPr>
                        <w:r>
                          <w:rPr>
                            <w:rFonts w:ascii="Arial" w:hAnsi="Arial" w:cs="Arial"/>
                          </w:rPr>
                          <w:t xml:space="preserve">The Derbyshire Dales and Peak District proved the geographic backdrop to South Normanton. The large cities of Sheffield, Nottingham and Derby are fairly close by and easily reached. </w:t>
                        </w:r>
                      </w:p>
                    </w:txbxContent>
                  </v:textbox>
                </v:shape>
              </w:pic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364810" w:rsidP="00883A8D">
            <w:pPr>
              <w:spacing w:line="244" w:lineRule="exact"/>
              <w:ind w:right="56"/>
              <w:rPr>
                <w:rFonts w:ascii="Calibri" w:eastAsia="Calibri" w:hAnsi="Calibri" w:cs="Calibri"/>
                <w:b/>
                <w:sz w:val="20"/>
                <w:szCs w:val="20"/>
              </w:rPr>
            </w:pPr>
            <w:r w:rsidRPr="00364810">
              <w:rPr>
                <w:rFonts w:ascii="Calibri" w:eastAsia="Calibri" w:hAnsi="Calibri" w:cs="Calibri"/>
                <w:b/>
                <w:noProof/>
                <w:color w:val="0070C0"/>
                <w:sz w:val="32"/>
                <w:szCs w:val="32"/>
                <w:lang w:val="en-GB" w:eastAsia="en-GB"/>
              </w:rPr>
              <w:pict>
                <v:shape id="_x0000_s1045" type="#_x0000_t202" style="position:absolute;margin-left:161.45pt;margin-top:3.25pt;width:444.5pt;height:64.4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5C3772" w:rsidRPr="001A3A72" w:rsidRDefault="00507117">
                        <w:pPr>
                          <w:rPr>
                            <w:rFonts w:ascii="Arial" w:hAnsi="Arial" w:cs="Arial"/>
                          </w:rPr>
                        </w:pPr>
                        <w:r>
                          <w:rPr>
                            <w:rFonts w:ascii="Arial" w:hAnsi="Arial" w:cs="Arial"/>
                          </w:rPr>
                          <w:t xml:space="preserve">The </w:t>
                        </w:r>
                        <w:r w:rsidR="00D74067">
                          <w:rPr>
                            <w:rFonts w:ascii="Arial" w:hAnsi="Arial" w:cs="Arial"/>
                          </w:rPr>
                          <w:t>M1 is</w:t>
                        </w:r>
                        <w:r>
                          <w:rPr>
                            <w:rFonts w:ascii="Arial" w:hAnsi="Arial" w:cs="Arial"/>
                          </w:rPr>
                          <w:t xml:space="preserve"> less than a mile from the practice and there is a train station at Alfreton within walking distance. The M1 runs north to south connecting Leeds with Sheffield, Nottingham, Leicester and London. Another major road, the A38 also runs past us east to west, connecting Mansfield and Derby</w:t>
                        </w:r>
                      </w:p>
                    </w:txbxContent>
                  </v:textbox>
                </v:shape>
              </w:pic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364810" w:rsidP="00883A8D">
            <w:pPr>
              <w:spacing w:line="244" w:lineRule="exact"/>
              <w:ind w:right="56"/>
              <w:rPr>
                <w:rFonts w:ascii="Calibri" w:eastAsia="Calibri" w:hAnsi="Calibri" w:cs="Calibri"/>
                <w:b/>
                <w:sz w:val="20"/>
                <w:szCs w:val="20"/>
              </w:rPr>
            </w:pPr>
            <w:r w:rsidRPr="00364810">
              <w:rPr>
                <w:rFonts w:ascii="Calibri" w:eastAsia="Calibri" w:hAnsi="Calibri" w:cs="Calibri"/>
                <w:b/>
                <w:noProof/>
                <w:color w:val="0070C0"/>
                <w:sz w:val="32"/>
                <w:szCs w:val="32"/>
                <w:lang w:val="en-GB" w:eastAsia="en-GB"/>
              </w:rPr>
              <w:pict>
                <v:shape id="_x0000_s1046" type="#_x0000_t202" style="position:absolute;margin-left:161.45pt;margin-top:8.65pt;width:449.55pt;height:66.1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AF6FBF" w:rsidRPr="00795572" w:rsidRDefault="00507117">
                        <w:pPr>
                          <w:rPr>
                            <w:rFonts w:ascii="Arial" w:hAnsi="Arial" w:cs="Arial"/>
                          </w:rPr>
                        </w:pPr>
                        <w:r>
                          <w:rPr>
                            <w:rFonts w:ascii="Arial" w:hAnsi="Arial" w:cs="Arial"/>
                          </w:rPr>
                          <w:t xml:space="preserve">We have a friendly and vivacious team that </w:t>
                        </w:r>
                        <w:r w:rsidR="00D74067">
                          <w:rPr>
                            <w:rFonts w:ascii="Arial" w:hAnsi="Arial" w:cs="Arial"/>
                          </w:rPr>
                          <w:t>socializes</w:t>
                        </w:r>
                        <w:r>
                          <w:rPr>
                            <w:rFonts w:ascii="Arial" w:hAnsi="Arial" w:cs="Arial"/>
                          </w:rPr>
                          <w:t xml:space="preserve"> t</w:t>
                        </w:r>
                        <w:r w:rsidR="00D74067">
                          <w:rPr>
                            <w:rFonts w:ascii="Arial" w:hAnsi="Arial" w:cs="Arial"/>
                          </w:rPr>
                          <w:t>ogether frequently. We also attend training and dental events as a practice, and have close links with other practices.</w:t>
                        </w:r>
                      </w:p>
                    </w:txbxContent>
                  </v:textbox>
                </v:shape>
              </w:pic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84" w:rsidRDefault="00A06A84" w:rsidP="00880F51">
      <w:pPr>
        <w:spacing w:after="0" w:line="240" w:lineRule="auto"/>
      </w:pPr>
      <w:r>
        <w:separator/>
      </w:r>
    </w:p>
  </w:endnote>
  <w:endnote w:type="continuationSeparator" w:id="1">
    <w:p w:rsidR="00A06A84" w:rsidRDefault="00A06A84" w:rsidP="00880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84" w:rsidRDefault="00A06A84" w:rsidP="00880F51">
      <w:pPr>
        <w:spacing w:after="0" w:line="240" w:lineRule="auto"/>
      </w:pPr>
      <w:r>
        <w:separator/>
      </w:r>
    </w:p>
  </w:footnote>
  <w:footnote w:type="continuationSeparator" w:id="1">
    <w:p w:rsidR="00A06A84" w:rsidRDefault="00A06A84" w:rsidP="00880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76D10"/>
    <w:rsid w:val="002A190C"/>
    <w:rsid w:val="002D0DCE"/>
    <w:rsid w:val="002F09F9"/>
    <w:rsid w:val="0030694B"/>
    <w:rsid w:val="00330286"/>
    <w:rsid w:val="003431E7"/>
    <w:rsid w:val="00351E4E"/>
    <w:rsid w:val="00364810"/>
    <w:rsid w:val="00366CE2"/>
    <w:rsid w:val="003D584A"/>
    <w:rsid w:val="003F196D"/>
    <w:rsid w:val="003F64CC"/>
    <w:rsid w:val="00413A65"/>
    <w:rsid w:val="0041486D"/>
    <w:rsid w:val="00481B27"/>
    <w:rsid w:val="004B1D53"/>
    <w:rsid w:val="004C7D14"/>
    <w:rsid w:val="0050201A"/>
    <w:rsid w:val="00504606"/>
    <w:rsid w:val="00507117"/>
    <w:rsid w:val="00565BFA"/>
    <w:rsid w:val="00580B2C"/>
    <w:rsid w:val="005A53C2"/>
    <w:rsid w:val="005B47F7"/>
    <w:rsid w:val="005B5477"/>
    <w:rsid w:val="005C3772"/>
    <w:rsid w:val="005E47FE"/>
    <w:rsid w:val="00600A3D"/>
    <w:rsid w:val="00621E8C"/>
    <w:rsid w:val="00632B4A"/>
    <w:rsid w:val="00652F86"/>
    <w:rsid w:val="006A6ACA"/>
    <w:rsid w:val="006C362F"/>
    <w:rsid w:val="0071753F"/>
    <w:rsid w:val="00723E6D"/>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B4FDF"/>
    <w:rsid w:val="009D0119"/>
    <w:rsid w:val="009E54E7"/>
    <w:rsid w:val="00A06A84"/>
    <w:rsid w:val="00A41110"/>
    <w:rsid w:val="00A4766B"/>
    <w:rsid w:val="00A6758E"/>
    <w:rsid w:val="00AB53BD"/>
    <w:rsid w:val="00AE2742"/>
    <w:rsid w:val="00AF6FBF"/>
    <w:rsid w:val="00B13AB0"/>
    <w:rsid w:val="00B35635"/>
    <w:rsid w:val="00B551D8"/>
    <w:rsid w:val="00B56570"/>
    <w:rsid w:val="00B62279"/>
    <w:rsid w:val="00B8187A"/>
    <w:rsid w:val="00B91BDE"/>
    <w:rsid w:val="00BB3F96"/>
    <w:rsid w:val="00BC06D5"/>
    <w:rsid w:val="00BE42DC"/>
    <w:rsid w:val="00C37FEF"/>
    <w:rsid w:val="00C71A9F"/>
    <w:rsid w:val="00D008EF"/>
    <w:rsid w:val="00D45418"/>
    <w:rsid w:val="00D5534D"/>
    <w:rsid w:val="00D74067"/>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character" w:styleId="HTMLCite">
    <w:name w:val="HTML Cite"/>
    <w:basedOn w:val="DefaultParagraphFont"/>
    <w:uiPriority w:val="99"/>
    <w:semiHidden/>
    <w:unhideWhenUsed/>
    <w:rsid w:val="00621E8C"/>
    <w:rPr>
      <w:i/>
      <w:iCs/>
    </w:rPr>
  </w:style>
  <w:style w:type="character" w:styleId="Strong">
    <w:name w:val="Strong"/>
    <w:basedOn w:val="DefaultParagraphFont"/>
    <w:uiPriority w:val="22"/>
    <w:qFormat/>
    <w:rsid w:val="00621E8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F724-FD6B-414B-8077-FBE9B658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Windows User</cp:lastModifiedBy>
  <cp:revision>2</cp:revision>
  <dcterms:created xsi:type="dcterms:W3CDTF">2018-03-07T21:11:00Z</dcterms:created>
  <dcterms:modified xsi:type="dcterms:W3CDTF">2018-03-07T21:11:00Z</dcterms:modified>
</cp:coreProperties>
</file>