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E3" w:rsidRPr="00114627" w:rsidRDefault="007F2ACD" w:rsidP="00353D01">
      <w:pPr>
        <w:spacing w:line="360" w:lineRule="auto"/>
        <w:ind w:firstLine="720"/>
        <w:jc w:val="center"/>
        <w:rPr>
          <w:bCs/>
          <w:u w:val="single"/>
        </w:rPr>
      </w:pPr>
      <w:r w:rsidRPr="00114627">
        <w:rPr>
          <w:bCs/>
          <w:u w:val="single"/>
        </w:rPr>
        <w:t>What does the LTFT percentage mean in practice</w:t>
      </w:r>
      <w:r w:rsidR="006573E3" w:rsidRPr="00114627">
        <w:rPr>
          <w:bCs/>
          <w:u w:val="single"/>
        </w:rPr>
        <w:t>?</w:t>
      </w:r>
    </w:p>
    <w:p w:rsidR="001A6A64" w:rsidRPr="00114627" w:rsidRDefault="001A6A64" w:rsidP="00353D01">
      <w:pPr>
        <w:spacing w:line="360" w:lineRule="auto"/>
        <w:ind w:firstLine="720"/>
        <w:jc w:val="center"/>
        <w:rPr>
          <w:b/>
          <w:bCs/>
        </w:rPr>
      </w:pPr>
    </w:p>
    <w:p w:rsidR="00353D01" w:rsidRPr="00114627" w:rsidRDefault="006573E3" w:rsidP="00320589">
      <w:pPr>
        <w:spacing w:line="360" w:lineRule="auto"/>
        <w:rPr>
          <w:b/>
          <w:bCs/>
        </w:rPr>
      </w:pPr>
      <w:r w:rsidRPr="00114627">
        <w:rPr>
          <w:b/>
          <w:bCs/>
        </w:rPr>
        <w:t>For the trainee and their training</w:t>
      </w:r>
    </w:p>
    <w:p w:rsidR="006C6582" w:rsidRPr="00114627" w:rsidRDefault="007F2ACD" w:rsidP="00353D01">
      <w:pPr>
        <w:pStyle w:val="NormalWeb"/>
        <w:spacing w:line="360" w:lineRule="auto"/>
        <w:ind w:firstLine="720"/>
      </w:pPr>
      <w:r w:rsidRPr="00114627">
        <w:t xml:space="preserve">Any trainee may apply to train Less Than Full Time (LTFT).  If they are eligible (as judged by the criteria in the Gold Guide) </w:t>
      </w:r>
      <w:r w:rsidR="0012264A" w:rsidRPr="00114627">
        <w:t>i</w:t>
      </w:r>
      <w:r w:rsidRPr="00114627">
        <w:t>t</w:t>
      </w:r>
      <w:r w:rsidR="00223994" w:rsidRPr="00114627">
        <w:t xml:space="preserve"> must </w:t>
      </w:r>
      <w:r w:rsidR="0012264A" w:rsidRPr="00114627">
        <w:t xml:space="preserve">be </w:t>
      </w:r>
      <w:r w:rsidR="00223994" w:rsidRPr="00114627">
        <w:t>agree</w:t>
      </w:r>
      <w:r w:rsidR="0012264A" w:rsidRPr="00114627">
        <w:t>d</w:t>
      </w:r>
      <w:r w:rsidR="00223994" w:rsidRPr="00114627">
        <w:t xml:space="preserve"> with their specialty school what percentage of Full Time (FT) they will train.  </w:t>
      </w:r>
      <w:r w:rsidR="00C263C7" w:rsidRPr="00114627">
        <w:t>This percentage ca</w:t>
      </w:r>
      <w:r w:rsidR="00223994" w:rsidRPr="00114627">
        <w:t xml:space="preserve">n be varied </w:t>
      </w:r>
      <w:r w:rsidR="00C263C7" w:rsidRPr="00114627">
        <w:t xml:space="preserve">during their </w:t>
      </w:r>
      <w:proofErr w:type="gramStart"/>
      <w:r w:rsidR="00C263C7" w:rsidRPr="00114627">
        <w:t>training</w:t>
      </w:r>
      <w:proofErr w:type="gramEnd"/>
      <w:r w:rsidR="00C263C7" w:rsidRPr="00114627">
        <w:t xml:space="preserve"> </w:t>
      </w:r>
      <w:r w:rsidR="00223994" w:rsidRPr="00114627">
        <w:t xml:space="preserve">but the GMC stipulates that </w:t>
      </w:r>
      <w:r w:rsidR="00C263C7" w:rsidRPr="00114627">
        <w:t>i</w:t>
      </w:r>
      <w:r w:rsidR="00223994" w:rsidRPr="00114627">
        <w:t xml:space="preserve">t must be 50% or more to count as training.  Some schools can only accommodate certain percentages (for instance only 50% is currently available in the Foundation Programme). </w:t>
      </w:r>
      <w:r w:rsidR="00D94447" w:rsidRPr="00114627">
        <w:t>Training LTFT reduces the amount of time the trainee will work each week and consequently increases the duration of their training</w:t>
      </w:r>
      <w:r w:rsidR="00C263C7" w:rsidRPr="00114627">
        <w:t xml:space="preserve"> proportionally</w:t>
      </w:r>
      <w:r w:rsidR="00353D01" w:rsidRPr="00114627">
        <w:t xml:space="preserve">; </w:t>
      </w:r>
      <w:proofErr w:type="gramStart"/>
      <w:r w:rsidR="00353D01" w:rsidRPr="00114627">
        <w:t>s</w:t>
      </w:r>
      <w:r w:rsidR="00C263C7" w:rsidRPr="00114627">
        <w:t>o</w:t>
      </w:r>
      <w:proofErr w:type="gramEnd"/>
      <w:r w:rsidR="00C263C7" w:rsidRPr="00114627">
        <w:t xml:space="preserve"> a 50% LTFT will be a trainee for twice as long (FT x 100/50), an 80% LTFT will </w:t>
      </w:r>
      <w:r w:rsidR="0012264A" w:rsidRPr="00114627">
        <w:t xml:space="preserve">train for </w:t>
      </w:r>
      <w:r w:rsidR="00C263C7" w:rsidRPr="00114627">
        <w:t>FT x 100/80</w:t>
      </w:r>
      <w:r w:rsidR="00D94447" w:rsidRPr="00114627">
        <w:t xml:space="preserve">.  </w:t>
      </w:r>
      <w:r w:rsidR="00223994" w:rsidRPr="00114627">
        <w:t>This percentage</w:t>
      </w:r>
      <w:r w:rsidR="006C6582" w:rsidRPr="00114627">
        <w:t xml:space="preserve"> is used to calculate the whole time equivalent (WTE) </w:t>
      </w:r>
      <w:r w:rsidR="00304D71" w:rsidRPr="00114627">
        <w:t xml:space="preserve">i.e. </w:t>
      </w:r>
      <w:r w:rsidR="006C6582" w:rsidRPr="00114627">
        <w:t xml:space="preserve">how much training they would have </w:t>
      </w:r>
      <w:r w:rsidR="00304D71" w:rsidRPr="00114627">
        <w:t xml:space="preserve">received </w:t>
      </w:r>
      <w:r w:rsidR="006C6582" w:rsidRPr="00114627">
        <w:t xml:space="preserve">if they had been FT.  This is vital in assessing their progress at an ARCP, when their achievements must be related to what would be expected if they were FT. </w:t>
      </w:r>
    </w:p>
    <w:p w:rsidR="006573E3" w:rsidRPr="00114627" w:rsidRDefault="006573E3" w:rsidP="00353D01">
      <w:pPr>
        <w:pStyle w:val="NormalWeb"/>
        <w:spacing w:line="360" w:lineRule="auto"/>
        <w:ind w:firstLine="720"/>
      </w:pPr>
      <w:bookmarkStart w:id="0" w:name="_GoBack"/>
      <w:bookmarkEnd w:id="0"/>
    </w:p>
    <w:p w:rsidR="00223994" w:rsidRPr="00114627" w:rsidRDefault="006573E3" w:rsidP="00320589">
      <w:pPr>
        <w:spacing w:line="360" w:lineRule="auto"/>
      </w:pPr>
      <w:r w:rsidRPr="00114627">
        <w:rPr>
          <w:b/>
          <w:bCs/>
        </w:rPr>
        <w:t>For their employer</w:t>
      </w:r>
    </w:p>
    <w:p w:rsidR="006573E3" w:rsidRPr="00114627" w:rsidRDefault="00FA15EA" w:rsidP="00EA5738">
      <w:pPr>
        <w:pStyle w:val="NormalWeb"/>
        <w:spacing w:line="360" w:lineRule="auto"/>
        <w:ind w:firstLine="720"/>
      </w:pPr>
      <w:r w:rsidRPr="00114627">
        <w:t>In content t</w:t>
      </w:r>
      <w:r w:rsidR="00304D71" w:rsidRPr="00114627">
        <w:t>he</w:t>
      </w:r>
      <w:r w:rsidR="006E2F6B" w:rsidRPr="00114627">
        <w:t xml:space="preserve"> experience of the LTFT trainee</w:t>
      </w:r>
      <w:r w:rsidR="00EA5738" w:rsidRPr="00114627">
        <w:t>’s programme</w:t>
      </w:r>
      <w:r w:rsidR="006E2F6B" w:rsidRPr="00114627">
        <w:t xml:space="preserve"> should resemble that of the FT trainee but </w:t>
      </w:r>
      <w:r w:rsidR="00EA5738" w:rsidRPr="00114627">
        <w:t xml:space="preserve">it will </w:t>
      </w:r>
      <w:r w:rsidR="006E2F6B" w:rsidRPr="00114627">
        <w:t>be pro-rata.  There</w:t>
      </w:r>
      <w:r w:rsidR="00304D71" w:rsidRPr="00114627">
        <w:t xml:space="preserve"> must be a </w:t>
      </w:r>
      <w:r w:rsidR="000F4E34" w:rsidRPr="00114627">
        <w:t xml:space="preserve">practical </w:t>
      </w:r>
      <w:r w:rsidR="00304D71" w:rsidRPr="00114627">
        <w:t xml:space="preserve">balance between </w:t>
      </w:r>
      <w:proofErr w:type="spellStart"/>
      <w:r w:rsidR="00304D71" w:rsidRPr="00114627">
        <w:t>i</w:t>
      </w:r>
      <w:proofErr w:type="spellEnd"/>
      <w:r w:rsidR="00304D71" w:rsidRPr="00114627">
        <w:t xml:space="preserve">) LTFT training arrangements, ii) the educational needs of both FT and LTFT trainees, and iii) the needs of the service.  </w:t>
      </w:r>
      <w:r w:rsidR="000F4E34" w:rsidRPr="00114627">
        <w:t xml:space="preserve">If a rota results in an LTFT trainee working a few more hours than </w:t>
      </w:r>
      <w:r w:rsidR="0013551D" w:rsidRPr="00114627">
        <w:t xml:space="preserve">their </w:t>
      </w:r>
      <w:r w:rsidR="000F4E34" w:rsidRPr="00114627">
        <w:t>training percentage, they must be paid for</w:t>
      </w:r>
      <w:r w:rsidR="00EA5738" w:rsidRPr="00114627">
        <w:t xml:space="preserve"> doing</w:t>
      </w:r>
      <w:r w:rsidR="000F4E34" w:rsidRPr="00114627">
        <w:t xml:space="preserve"> the</w:t>
      </w:r>
      <w:r w:rsidR="0012264A" w:rsidRPr="00114627">
        <w:t>se hours</w:t>
      </w:r>
      <w:r w:rsidR="000F4E34" w:rsidRPr="00114627">
        <w:t xml:space="preserve">.  This may result in them receiving a higher percentage of FT pay than their training percentage.  </w:t>
      </w:r>
      <w:r w:rsidR="0013551D" w:rsidRPr="00114627">
        <w:t xml:space="preserve">However, the </w:t>
      </w:r>
      <w:r w:rsidR="00C263C7" w:rsidRPr="00114627">
        <w:t xml:space="preserve">percentage </w:t>
      </w:r>
      <w:r w:rsidR="00353D01" w:rsidRPr="00114627">
        <w:t xml:space="preserve">relates to their </w:t>
      </w:r>
      <w:r w:rsidR="00C263C7" w:rsidRPr="00114627">
        <w:t>training time</w:t>
      </w:r>
      <w:r w:rsidR="0013551D" w:rsidRPr="00114627">
        <w:t>, i</w:t>
      </w:r>
      <w:r w:rsidR="00EC6D68" w:rsidRPr="00114627">
        <w:t>t</w:t>
      </w:r>
      <w:r w:rsidR="00353D01" w:rsidRPr="00114627">
        <w:t xml:space="preserve"> </w:t>
      </w:r>
      <w:r w:rsidR="00C263C7" w:rsidRPr="00114627">
        <w:t>is NOT the percentage of FT pay that they should receive</w:t>
      </w:r>
      <w:r w:rsidR="0013551D" w:rsidRPr="00114627">
        <w:t xml:space="preserve">, and </w:t>
      </w:r>
      <w:r w:rsidR="006573E3" w:rsidRPr="00114627">
        <w:t>it is recognised and accepted that it is more expensive to train LTFT than FT.  HEE</w:t>
      </w:r>
      <w:r w:rsidR="0012264A" w:rsidRPr="00114627">
        <w:t>-</w:t>
      </w:r>
      <w:r w:rsidR="006573E3" w:rsidRPr="00114627">
        <w:t>EM considers it unacceptable that employers should require LTFT trainees to take days of</w:t>
      </w:r>
      <w:r w:rsidR="00EA5738" w:rsidRPr="00114627">
        <w:t xml:space="preserve"> </w:t>
      </w:r>
      <w:r w:rsidR="006573E3" w:rsidRPr="00114627">
        <w:t xml:space="preserve">unpaid leave to reduce their salary.  </w:t>
      </w:r>
      <w:r w:rsidR="00304D71" w:rsidRPr="00114627">
        <w:t xml:space="preserve">Such adjustments result in </w:t>
      </w:r>
      <w:r w:rsidR="000F4E34" w:rsidRPr="00114627">
        <w:t>LTFT trainee</w:t>
      </w:r>
      <w:r w:rsidR="0013551D" w:rsidRPr="00114627">
        <w:t>s</w:t>
      </w:r>
      <w:r w:rsidR="000F4E34" w:rsidRPr="00114627">
        <w:t xml:space="preserve"> missing learning opportunities and </w:t>
      </w:r>
      <w:r w:rsidR="006E2F6B" w:rsidRPr="00114627">
        <w:t xml:space="preserve">may </w:t>
      </w:r>
      <w:r w:rsidR="00320589" w:rsidRPr="00114627">
        <w:t>skew the</w:t>
      </w:r>
      <w:r w:rsidR="00EA5738" w:rsidRPr="00114627">
        <w:t>ir</w:t>
      </w:r>
      <w:r w:rsidR="00320589" w:rsidRPr="00114627">
        <w:t xml:space="preserve"> experience.  </w:t>
      </w:r>
      <w:r w:rsidR="00EA5738" w:rsidRPr="00114627">
        <w:t>Also by doing so, t</w:t>
      </w:r>
      <w:r w:rsidR="00320589" w:rsidRPr="00114627">
        <w:t xml:space="preserve">he </w:t>
      </w:r>
      <w:r w:rsidR="000F4E34" w:rsidRPr="00114627">
        <w:t>employer</w:t>
      </w:r>
      <w:r w:rsidR="00EA5738" w:rsidRPr="00114627">
        <w:t xml:space="preserve"> </w:t>
      </w:r>
      <w:r w:rsidR="00320589" w:rsidRPr="00114627">
        <w:t xml:space="preserve">may </w:t>
      </w:r>
      <w:r w:rsidR="000F4E34" w:rsidRPr="00114627">
        <w:t xml:space="preserve">fail to provide </w:t>
      </w:r>
      <w:r w:rsidR="00304D71" w:rsidRPr="00114627">
        <w:t xml:space="preserve">the </w:t>
      </w:r>
      <w:r w:rsidR="006E2F6B" w:rsidRPr="00114627">
        <w:t xml:space="preserve">agreed </w:t>
      </w:r>
      <w:r w:rsidR="00304D71" w:rsidRPr="00114627">
        <w:t>percentage of training time</w:t>
      </w:r>
      <w:r w:rsidR="0013551D" w:rsidRPr="00114627">
        <w:t xml:space="preserve"> </w:t>
      </w:r>
      <w:r w:rsidR="00320589" w:rsidRPr="00114627">
        <w:t>and so risk invalidating the</w:t>
      </w:r>
      <w:r w:rsidR="006E2F6B" w:rsidRPr="00114627">
        <w:t xml:space="preserve"> trainee’s</w:t>
      </w:r>
      <w:r w:rsidR="00320589" w:rsidRPr="00114627">
        <w:t xml:space="preserve"> Certificate of Completion of Training (CCT).</w:t>
      </w:r>
    </w:p>
    <w:p w:rsidR="000F4E34" w:rsidRDefault="000F4E34" w:rsidP="00353D01">
      <w:pPr>
        <w:pStyle w:val="NormalWeb"/>
        <w:spacing w:line="360" w:lineRule="auto"/>
        <w:rPr>
          <w:sz w:val="24"/>
          <w:szCs w:val="24"/>
        </w:rPr>
      </w:pPr>
    </w:p>
    <w:sectPr w:rsidR="000F4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CD"/>
    <w:rsid w:val="000F4E34"/>
    <w:rsid w:val="00114627"/>
    <w:rsid w:val="0012264A"/>
    <w:rsid w:val="0013551D"/>
    <w:rsid w:val="001A6A64"/>
    <w:rsid w:val="00223994"/>
    <w:rsid w:val="00304D71"/>
    <w:rsid w:val="00320589"/>
    <w:rsid w:val="00353D01"/>
    <w:rsid w:val="004B24FD"/>
    <w:rsid w:val="006573E3"/>
    <w:rsid w:val="006C6582"/>
    <w:rsid w:val="006E2F6B"/>
    <w:rsid w:val="0070404C"/>
    <w:rsid w:val="007F2ACD"/>
    <w:rsid w:val="00AB4242"/>
    <w:rsid w:val="00B60834"/>
    <w:rsid w:val="00C263C7"/>
    <w:rsid w:val="00D94447"/>
    <w:rsid w:val="00EA5738"/>
    <w:rsid w:val="00EC6D68"/>
    <w:rsid w:val="00F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7ACE1-79E5-45E1-B6E2-676336D8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AC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D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Jolliffe</dc:creator>
  <cp:keywords/>
  <dc:description/>
  <cp:lastModifiedBy>Piers Smith-Cresswell</cp:lastModifiedBy>
  <cp:revision>9</cp:revision>
  <cp:lastPrinted>2017-10-04T08:16:00Z</cp:lastPrinted>
  <dcterms:created xsi:type="dcterms:W3CDTF">2017-10-02T07:51:00Z</dcterms:created>
  <dcterms:modified xsi:type="dcterms:W3CDTF">2017-12-14T11:42:00Z</dcterms:modified>
</cp:coreProperties>
</file>